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мая 2013 г. N 28564</w:t>
      </w:r>
    </w:p>
    <w:p w:rsidR="00342219" w:rsidRDefault="00342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СОДЕРЖАНИЮ И ОРГАНИЗАЦИИ РЕЖИМА РАБОТЫ </w:t>
      </w:r>
      <w:proofErr w:type="gramStart"/>
      <w:r>
        <w:rPr>
          <w:rFonts w:ascii="Calibri" w:hAnsi="Calibri" w:cs="Calibri"/>
          <w:b/>
          <w:bCs/>
        </w:rPr>
        <w:t>ДОШКОЛЬНЫХ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rPr>
          <w:rFonts w:ascii="Calibri" w:hAnsi="Calibri" w:cs="Calibri"/>
        </w:rPr>
        <w:t xml:space="preserve"> 11.06.2012, N 24, ст. 3069; </w:t>
      </w:r>
      <w:proofErr w:type="gramStart"/>
      <w:r>
        <w:rPr>
          <w:rFonts w:ascii="Calibri" w:hAnsi="Calibri" w:cs="Calibri"/>
        </w:rPr>
        <w:t xml:space="preserve">25.06.2012, N 26, ст. 3446),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31, ст. 3295; 2004, N 8, ст. 663; 2004, N 47, ст. 4666; 2005, N 39, ст. 3953) постановляю: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1E89" w:rsidRDefault="00181E8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8"/>
      <w:bookmarkEnd w:id="1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 и область применения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5E31">
        <w:rPr>
          <w:rFonts w:ascii="Calibri" w:hAnsi="Calibri" w:cs="Calibri"/>
          <w:highlight w:val="red"/>
        </w:rPr>
        <w:t>&lt;1&gt; Рекомендации - добровольного исполнения, не носят обязательный характер.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Ранее построенные здания дошкольных образовательных организаций эксплуатируются в </w:t>
      </w:r>
      <w:r>
        <w:rPr>
          <w:rFonts w:ascii="Calibri" w:hAnsi="Calibri" w:cs="Calibri"/>
        </w:rPr>
        <w:lastRenderedPageBreak/>
        <w:t>соответствии с проектом, по которому они были построены.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 w:rsidRPr="002A1C8A">
        <w:rPr>
          <w:rFonts w:ascii="Calibri" w:hAnsi="Calibri" w:cs="Calibri"/>
          <w:highlight w:val="yellow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</w:t>
      </w:r>
      <w:r w:rsidRPr="002A1C8A">
        <w:rPr>
          <w:rFonts w:ascii="Calibri" w:hAnsi="Calibri" w:cs="Calibri"/>
          <w:highlight w:val="yellow"/>
        </w:rPr>
        <w:t>Рекомендуемое количество</w:t>
      </w:r>
      <w:r>
        <w:rPr>
          <w:rFonts w:ascii="Calibri" w:hAnsi="Calibri" w:cs="Calibri"/>
        </w:rPr>
        <w:t xml:space="preserve"> детей в группах компенсирующей направленности для детей до 3 лет и старше 3 лет, соответственно, не должно превышать: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слабовидящих детей, для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 - 6 и 10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В дошкольных образовательных организациях </w:t>
      </w:r>
      <w:r w:rsidRPr="002A1C8A">
        <w:rPr>
          <w:rFonts w:ascii="Calibri" w:hAnsi="Calibri" w:cs="Calibri"/>
          <w:highlight w:val="yellow"/>
        </w:rPr>
        <w:t>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1C8A">
        <w:rPr>
          <w:rFonts w:ascii="Calibri" w:hAnsi="Calibri" w:cs="Calibri"/>
          <w:highlight w:val="yellow"/>
        </w:rPr>
        <w:t>Рекомендуемое количество детей в группах комбинированной направленности: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старше 3 лет: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более 15 детей, в том числе не более 4 слабовидящих и (или)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Требования к размещению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районах Крайнего Севера обеспечивается </w:t>
      </w:r>
      <w:proofErr w:type="spellStart"/>
      <w:r>
        <w:rPr>
          <w:rFonts w:ascii="Calibri" w:hAnsi="Calibri" w:cs="Calibri"/>
        </w:rPr>
        <w:t>ветро</w:t>
      </w:r>
      <w:proofErr w:type="spellEnd"/>
      <w:r>
        <w:rPr>
          <w:rFonts w:ascii="Calibri" w:hAnsi="Calibri" w:cs="Calibri"/>
        </w:rPr>
        <w:t>- и снегозащита территорий дошкольных образовательных организаций.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r w:rsidRPr="002A1C8A">
        <w:rPr>
          <w:rFonts w:ascii="Calibri" w:hAnsi="Calibri" w:cs="Calibri"/>
          <w:highlight w:val="yellow"/>
        </w:rPr>
        <w:t>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gramStart"/>
      <w:r w:rsidRPr="002A1C8A">
        <w:rPr>
          <w:rFonts w:ascii="Calibri" w:hAnsi="Calibri" w:cs="Calibri"/>
          <w:highlight w:val="yellow"/>
        </w:rPr>
        <w:t>Зона игровой территории включает в себя групповые площадки - индивидуальные для каждой группы</w:t>
      </w:r>
      <w:r>
        <w:rPr>
          <w:rFonts w:ascii="Calibri" w:hAnsi="Calibri" w:cs="Calibri"/>
        </w:rPr>
        <w:t xml:space="preserve"> (</w:t>
      </w:r>
      <w:r w:rsidRPr="002A1C8A">
        <w:rPr>
          <w:rFonts w:ascii="Calibri" w:hAnsi="Calibri" w:cs="Calibri"/>
          <w:highlight w:val="yellow"/>
        </w:rPr>
        <w:t>рекомендуемая площадь</w:t>
      </w:r>
      <w:r>
        <w:rPr>
          <w:rFonts w:ascii="Calibri" w:hAnsi="Calibri" w:cs="Calibri"/>
        </w:rPr>
        <w:t xml:space="preserve">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1C8A">
        <w:rPr>
          <w:rFonts w:ascii="Calibri" w:hAnsi="Calibri" w:cs="Calibri"/>
          <w:highlight w:val="yellow"/>
        </w:rPr>
        <w:lastRenderedPageBreak/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</w:t>
      </w:r>
      <w:r>
        <w:rPr>
          <w:rFonts w:ascii="Calibri" w:hAnsi="Calibri" w:cs="Calibri"/>
        </w:rPr>
        <w:t xml:space="preserve"> должны предусматриваться оборудованные места для прогулок детей и занятий физкультурой.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r w:rsidRPr="002A1C8A">
        <w:rPr>
          <w:rFonts w:ascii="Calibri" w:hAnsi="Calibri" w:cs="Calibri"/>
          <w:highlight w:val="yellow"/>
        </w:rPr>
        <w:t>Покрытие групповых площадок и физкультурной зоны</w:t>
      </w:r>
      <w:r>
        <w:rPr>
          <w:rFonts w:ascii="Calibri" w:hAnsi="Calibri" w:cs="Calibri"/>
        </w:rPr>
        <w:t xml:space="preserve"> должно быть травяным, с утрамбованным грунтом, </w:t>
      </w:r>
      <w:proofErr w:type="spellStart"/>
      <w:r w:rsidRPr="002A1C8A">
        <w:rPr>
          <w:rFonts w:ascii="Calibri" w:hAnsi="Calibri" w:cs="Calibri"/>
          <w:highlight w:val="yellow"/>
        </w:rPr>
        <w:t>беспыльным</w:t>
      </w:r>
      <w:proofErr w:type="spellEnd"/>
      <w:r w:rsidRPr="002A1C8A">
        <w:rPr>
          <w:rFonts w:ascii="Calibri" w:hAnsi="Calibri" w:cs="Calibri"/>
          <w:highlight w:val="yellow"/>
        </w:rPr>
        <w:t>,</w:t>
      </w:r>
      <w:r>
        <w:rPr>
          <w:rFonts w:ascii="Calibri" w:hAnsi="Calibri" w:cs="Calibri"/>
        </w:rPr>
        <w:t xml:space="preserve"> либо выполненным из материалов, не оказывающих вредного воздействия на человека.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Для защиты детей от солнца и осадков </w:t>
      </w:r>
      <w:r w:rsidRPr="002A1C8A">
        <w:rPr>
          <w:rFonts w:ascii="Calibri" w:hAnsi="Calibri" w:cs="Calibri"/>
          <w:highlight w:val="yellow"/>
        </w:rPr>
        <w:t>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3.10.2. Рекомендуется в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</w:t>
      </w:r>
      <w:r w:rsidRPr="00FE5E31">
        <w:rPr>
          <w:rFonts w:ascii="Calibri" w:hAnsi="Calibri" w:cs="Calibri"/>
          <w:highlight w:val="yellow"/>
        </w:rPr>
        <w:t xml:space="preserve">Игровые и физкультурные площадки для детей оборудуются с учетом их </w:t>
      </w:r>
      <w:proofErr w:type="spellStart"/>
      <w:r w:rsidRPr="00FE5E31">
        <w:rPr>
          <w:rFonts w:ascii="Calibri" w:hAnsi="Calibri" w:cs="Calibri"/>
          <w:highlight w:val="yellow"/>
        </w:rPr>
        <w:t>росто-возрастных</w:t>
      </w:r>
      <w:proofErr w:type="spellEnd"/>
      <w:r w:rsidRPr="00FE5E31">
        <w:rPr>
          <w:rFonts w:ascii="Calibri" w:hAnsi="Calibri" w:cs="Calibri"/>
          <w:highlight w:val="yellow"/>
        </w:rPr>
        <w:t xml:space="preserve"> особенностей.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В хозяйственной зоне оборудуется площадка для сбора мусора на расстоянии не менее 15 м </w:t>
      </w:r>
      <w:r>
        <w:rPr>
          <w:rFonts w:ascii="Calibri" w:hAnsi="Calibri" w:cs="Calibri"/>
        </w:rPr>
        <w:lastRenderedPageBreak/>
        <w:t xml:space="preserve">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Calibri" w:hAnsi="Calibri" w:cs="Calibri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5E31">
        <w:rPr>
          <w:rFonts w:ascii="Calibri" w:hAnsi="Calibri" w:cs="Calibri"/>
          <w:highlight w:val="yellow"/>
        </w:rPr>
        <w:t>В зимнее время рекомендуется</w:t>
      </w:r>
      <w:r>
        <w:rPr>
          <w:rFonts w:ascii="Calibri" w:hAnsi="Calibri" w:cs="Calibri"/>
        </w:rPr>
        <w:t xml:space="preserve">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зданию, помещениям, оборудованию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rPr>
          <w:rFonts w:ascii="Calibri" w:hAnsi="Calibri" w:cs="Calibri"/>
        </w:rPr>
        <w:t>постирочная</w:t>
      </w:r>
      <w:proofErr w:type="spellEnd"/>
      <w:r>
        <w:rPr>
          <w:rFonts w:ascii="Calibri" w:hAnsi="Calibri" w:cs="Calibri"/>
        </w:rPr>
        <w:t>); служебно-бытового назначения для персонала.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5E31">
        <w:rPr>
          <w:rFonts w:ascii="Calibri" w:hAnsi="Calibri" w:cs="Calibri"/>
          <w:highlight w:val="yellow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климатическом подрайоне.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При проектировании дошкольных образовательных организаций высота помещений и система </w:t>
      </w:r>
      <w:r>
        <w:rPr>
          <w:rFonts w:ascii="Calibri" w:hAnsi="Calibri" w:cs="Calibri"/>
        </w:rPr>
        <w:lastRenderedPageBreak/>
        <w:t>вентиляции должны обеспечивать гигиенически обоснованные показатели воздухообмена.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42219" w:rsidRPr="00FE5E31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4.11. </w:t>
      </w:r>
      <w:r w:rsidRPr="00FE5E31">
        <w:rPr>
          <w:rFonts w:ascii="Calibri" w:hAnsi="Calibri" w:cs="Calibri"/>
          <w:highlight w:val="yellow"/>
        </w:rPr>
        <w:t>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5E31">
        <w:rPr>
          <w:rFonts w:ascii="Calibri" w:hAnsi="Calibri" w:cs="Calibri"/>
          <w:highlight w:val="yellow"/>
        </w:rPr>
        <w:t xml:space="preserve">Допускается использовать </w:t>
      </w:r>
      <w:proofErr w:type="gramStart"/>
      <w:r w:rsidRPr="00FE5E31">
        <w:rPr>
          <w:rFonts w:ascii="Calibri" w:hAnsi="Calibri" w:cs="Calibri"/>
          <w:highlight w:val="yellow"/>
        </w:rPr>
        <w:t>групповую</w:t>
      </w:r>
      <w:proofErr w:type="gramEnd"/>
      <w:r w:rsidRPr="00FE5E31">
        <w:rPr>
          <w:rFonts w:ascii="Calibri" w:hAnsi="Calibri" w:cs="Calibri"/>
          <w:highlight w:val="yellow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5E31">
        <w:rPr>
          <w:rFonts w:ascii="Calibri" w:hAnsi="Calibri" w:cs="Calibri"/>
          <w:highlight w:val="yellow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</w:t>
      </w:r>
      <w:r>
        <w:rPr>
          <w:rFonts w:ascii="Calibri" w:hAnsi="Calibri" w:cs="Calibri"/>
        </w:rPr>
        <w:t xml:space="preserve">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</w:t>
      </w:r>
      <w:proofErr w:type="gramStart"/>
      <w:r>
        <w:rPr>
          <w:rFonts w:ascii="Calibri" w:hAnsi="Calibri" w:cs="Calibri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Остекление окон должно быть выполнено из </w:t>
      </w:r>
      <w:proofErr w:type="gramStart"/>
      <w:r>
        <w:rPr>
          <w:rFonts w:ascii="Calibri" w:hAnsi="Calibri" w:cs="Calibri"/>
        </w:rPr>
        <w:t>цельного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стеклополотна</w:t>
      </w:r>
      <w:proofErr w:type="spellEnd"/>
      <w:r>
        <w:rPr>
          <w:rFonts w:ascii="Calibri" w:hAnsi="Calibri" w:cs="Calibri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42219" w:rsidRPr="00FE5E31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4.17. </w:t>
      </w:r>
      <w:r w:rsidRPr="00FE5E31">
        <w:rPr>
          <w:rFonts w:ascii="Calibri" w:hAnsi="Calibri" w:cs="Calibri"/>
          <w:highlight w:val="yellow"/>
        </w:rPr>
        <w:t>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342219" w:rsidRPr="00FE5E31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FE5E31">
        <w:rPr>
          <w:rFonts w:ascii="Calibri" w:hAnsi="Calibri" w:cs="Calibri"/>
          <w:highlight w:val="yellow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5E31">
        <w:rPr>
          <w:rFonts w:ascii="Calibri" w:hAnsi="Calibri" w:cs="Calibri"/>
          <w:highlight w:val="yellow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4.18. Для проведения физкультурных занятий в зданиях дошкольных образовательных </w:t>
      </w:r>
      <w:r>
        <w:rPr>
          <w:rFonts w:ascii="Calibri" w:hAnsi="Calibri" w:cs="Calibri"/>
        </w:rPr>
        <w:lastRenderedPageBreak/>
        <w:t xml:space="preserve">организаций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 и IГ климатических подрайонов допускается использовать отапливаемые прогулочные веранды.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4.21. </w:t>
      </w:r>
      <w:r w:rsidRPr="00482D5F">
        <w:rPr>
          <w:rFonts w:ascii="Calibri" w:hAnsi="Calibri" w:cs="Calibri"/>
          <w:highlight w:val="yellow"/>
        </w:rPr>
        <w:t>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</w:t>
      </w:r>
      <w:r w:rsidRPr="00482D5F">
        <w:rPr>
          <w:rFonts w:ascii="Calibri" w:hAnsi="Calibri" w:cs="Calibri"/>
          <w:highlight w:val="yellow"/>
        </w:rPr>
        <w:t>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</w:t>
      </w:r>
      <w:r>
        <w:rPr>
          <w:rFonts w:ascii="Calibri" w:hAnsi="Calibri" w:cs="Calibri"/>
        </w:rPr>
        <w:t xml:space="preserve"> Рекомендуемая площадь помещений медицинского блока приведена в </w:t>
      </w:r>
      <w:hyperlink w:anchor="Par84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размещать групповые ячейки над помещениями пищеблока и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rPr>
          <w:rFonts w:ascii="Calibri" w:hAnsi="Calibri" w:cs="Calibri"/>
        </w:rPr>
        <w:t>предназначенную</w:t>
      </w:r>
      <w:proofErr w:type="gramEnd"/>
      <w:r>
        <w:rPr>
          <w:rFonts w:ascii="Calibri" w:hAnsi="Calibri" w:cs="Calibri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</w:t>
      </w:r>
      <w:proofErr w:type="gramStart"/>
      <w:r>
        <w:rPr>
          <w:rFonts w:ascii="Calibri" w:hAnsi="Calibri" w:cs="Calibri"/>
        </w:rPr>
        <w:t>буфета-раздаточной</w:t>
      </w:r>
      <w:proofErr w:type="gramEnd"/>
      <w:r>
        <w:rPr>
          <w:rFonts w:ascii="Calibri" w:hAnsi="Calibri" w:cs="Calibri"/>
        </w:rPr>
        <w:t>) определяются заданием на проектирование.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rPr>
          <w:rFonts w:ascii="Calibri" w:hAnsi="Calibri" w:cs="Calibri"/>
        </w:rPr>
        <w:t>мясо-рыбный</w:t>
      </w:r>
      <w:proofErr w:type="gramEnd"/>
      <w:r>
        <w:rPr>
          <w:rFonts w:ascii="Calibri" w:hAnsi="Calibri" w:cs="Calibri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rPr>
          <w:rFonts w:ascii="Calibri" w:hAnsi="Calibri" w:cs="Calibri"/>
        </w:rPr>
        <w:t>мясо-рыбной</w:t>
      </w:r>
      <w:proofErr w:type="gramEnd"/>
      <w:r>
        <w:rPr>
          <w:rFonts w:ascii="Calibri" w:hAnsi="Calibri" w:cs="Calibri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rPr>
          <w:rFonts w:ascii="Calibri" w:hAnsi="Calibri" w:cs="Calibri"/>
        </w:rPr>
        <w:t>загрузочная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доготовочный</w:t>
      </w:r>
      <w:proofErr w:type="spellEnd"/>
      <w:r>
        <w:rPr>
          <w:rFonts w:ascii="Calibri" w:hAnsi="Calibri" w:cs="Calibri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rPr>
          <w:rFonts w:ascii="Calibri" w:hAnsi="Calibri" w:cs="Calibri"/>
        </w:rPr>
        <w:t>Доготовочный</w:t>
      </w:r>
      <w:proofErr w:type="spellEnd"/>
      <w:r>
        <w:rPr>
          <w:rFonts w:ascii="Calibri" w:hAnsi="Calibri" w:cs="Calibri"/>
        </w:rPr>
        <w:t>, горячий и холодный цеха могут быть совмещены в одном помещении и разделены перегородкой.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rPr>
          <w:rFonts w:ascii="Calibri" w:hAnsi="Calibri" w:cs="Calibri"/>
        </w:rPr>
        <w:t>буфетах-раздаточных</w:t>
      </w:r>
      <w:proofErr w:type="gramEnd"/>
      <w:r>
        <w:rPr>
          <w:rFonts w:ascii="Calibri" w:hAnsi="Calibri" w:cs="Calibri"/>
        </w:rPr>
        <w:t xml:space="preserve"> должны быть предусмотрены условия для мытья рук.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</w:t>
      </w:r>
      <w:proofErr w:type="gramStart"/>
      <w:r>
        <w:rPr>
          <w:rFonts w:ascii="Calibri" w:hAnsi="Calibri" w:cs="Calibri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4.32. </w:t>
      </w:r>
      <w:r w:rsidRPr="00482D5F">
        <w:rPr>
          <w:rFonts w:ascii="Calibri" w:hAnsi="Calibri" w:cs="Calibri"/>
          <w:highlight w:val="yellow"/>
        </w:rPr>
        <w:t xml:space="preserve">Питание детей организуется в помещении </w:t>
      </w:r>
      <w:proofErr w:type="gramStart"/>
      <w:r w:rsidRPr="00482D5F">
        <w:rPr>
          <w:rFonts w:ascii="Calibri" w:hAnsi="Calibri" w:cs="Calibri"/>
          <w:highlight w:val="yellow"/>
        </w:rPr>
        <w:t>групповой</w:t>
      </w:r>
      <w:proofErr w:type="gramEnd"/>
      <w:r w:rsidRPr="00482D5F">
        <w:rPr>
          <w:rFonts w:ascii="Calibri" w:hAnsi="Calibri" w:cs="Calibri"/>
          <w:highlight w:val="yellow"/>
        </w:rPr>
        <w:t>.</w:t>
      </w:r>
      <w:r>
        <w:rPr>
          <w:rFonts w:ascii="Calibri" w:hAnsi="Calibri" w:cs="Calibri"/>
        </w:rPr>
        <w:t xml:space="preserve"> Доставка пищи от пищеблока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rPr>
          <w:rFonts w:ascii="Calibri" w:hAnsi="Calibri" w:cs="Calibri"/>
        </w:rPr>
        <w:t>двухгнездными</w:t>
      </w:r>
      <w:proofErr w:type="spellEnd"/>
      <w:r>
        <w:rPr>
          <w:rFonts w:ascii="Calibri" w:hAnsi="Calibri" w:cs="Calibri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4.34. </w:t>
      </w:r>
      <w:r w:rsidRPr="00482D5F">
        <w:rPr>
          <w:rFonts w:ascii="Calibri" w:hAnsi="Calibri" w:cs="Calibri"/>
          <w:highlight w:val="yellow"/>
        </w:rPr>
        <w:t>Допускается установка посудомоечной машины в буфетных групповых ячейках.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4.35. В дошкольных образовательных организациях рекомендуется предусматривать 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Помещения стиральной и гладильной должны быть смежными.</w:t>
      </w:r>
      <w:proofErr w:type="gramEnd"/>
      <w:r>
        <w:rPr>
          <w:rFonts w:ascii="Calibri" w:hAnsi="Calibri" w:cs="Calibri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4.36. Вход в 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 xml:space="preserve"> не рекомендуется устраивать напротив входа в помещения групповых ячеек.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4.38. </w:t>
      </w:r>
      <w:r w:rsidRPr="00482D5F">
        <w:rPr>
          <w:rFonts w:ascii="Calibri" w:hAnsi="Calibri" w:cs="Calibri"/>
          <w:highlight w:val="yellow"/>
        </w:rPr>
        <w:t>При организации работы групп кратковременного пребывания детей должны предусматриваться помещения: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</w:t>
      </w:r>
      <w:r>
        <w:rPr>
          <w:rFonts w:ascii="Calibri" w:hAnsi="Calibri" w:cs="Calibri"/>
        </w:rPr>
        <w:lastRenderedPageBreak/>
        <w:t>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</w:t>
      </w:r>
      <w:r w:rsidRPr="00482D5F">
        <w:rPr>
          <w:rFonts w:ascii="Calibri" w:hAnsi="Calibri" w:cs="Calibri"/>
          <w:highlight w:val="yellow"/>
        </w:rPr>
        <w:t>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rPr>
          <w:rFonts w:ascii="Calibri" w:hAnsi="Calibri" w:cs="Calibri"/>
        </w:rPr>
        <w:t>постирочные</w:t>
      </w:r>
      <w:proofErr w:type="spellEnd"/>
      <w:r>
        <w:rPr>
          <w:rFonts w:ascii="Calibri" w:hAnsi="Calibri" w:cs="Calibri"/>
        </w:rPr>
        <w:t>, умывальные, туалеты и другие) окрашиваются влагостойкими материалами.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rPr>
          <w:rFonts w:ascii="Calibri" w:hAnsi="Calibri" w:cs="Calibri"/>
        </w:rPr>
        <w:t>утепленными</w:t>
      </w:r>
      <w:proofErr w:type="gramEnd"/>
      <w:r>
        <w:rPr>
          <w:rFonts w:ascii="Calibri" w:hAnsi="Calibri" w:cs="Calibri"/>
        </w:rPr>
        <w:t xml:space="preserve"> и (или) отапливаемыми, с регулируемым температурным режимом.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Раздевальные оборудуются шкафами для верхней одежды детей и персонала.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rPr>
          <w:rFonts w:ascii="Calibri" w:hAnsi="Calibri" w:cs="Calibri"/>
        </w:rPr>
        <w:t>пеленальными</w:t>
      </w:r>
      <w:proofErr w:type="spellEnd"/>
      <w:r>
        <w:rPr>
          <w:rFonts w:ascii="Calibri" w:hAnsi="Calibri" w:cs="Calibri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 xml:space="preserve">В групповых для детей раннего возраста рекомендуется устанавливать в светлой части </w:t>
      </w:r>
      <w:r>
        <w:rPr>
          <w:rFonts w:ascii="Calibri" w:hAnsi="Calibri" w:cs="Calibri"/>
        </w:rPr>
        <w:lastRenderedPageBreak/>
        <w:t>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rPr>
          <w:rFonts w:ascii="Calibri" w:hAnsi="Calibri" w:cs="Calibri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Вблизи буфетной рекомендуется устанавливать </w:t>
      </w:r>
      <w:proofErr w:type="spellStart"/>
      <w:r>
        <w:rPr>
          <w:rFonts w:ascii="Calibri" w:hAnsi="Calibri" w:cs="Calibri"/>
        </w:rPr>
        <w:t>пеленальные</w:t>
      </w:r>
      <w:proofErr w:type="spellEnd"/>
      <w:r>
        <w:rPr>
          <w:rFonts w:ascii="Calibri" w:hAnsi="Calibri" w:cs="Calibri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rPr>
          <w:rFonts w:ascii="Calibri" w:hAnsi="Calibri" w:cs="Calibri"/>
        </w:rPr>
        <w:t>пеленального</w:t>
      </w:r>
      <w:proofErr w:type="spellEnd"/>
      <w:r>
        <w:rPr>
          <w:rFonts w:ascii="Calibri" w:hAnsi="Calibri" w:cs="Calibri"/>
        </w:rPr>
        <w:t xml:space="preserve"> стола устанавливается бак с крышкой для грязного белья.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групповых для детей 1,5 года и старше </w:t>
      </w:r>
      <w:proofErr w:type="gramStart"/>
      <w:r>
        <w:rPr>
          <w:rFonts w:ascii="Calibri" w:hAnsi="Calibri" w:cs="Calibri"/>
        </w:rPr>
        <w:t>столы</w:t>
      </w:r>
      <w:proofErr w:type="gramEnd"/>
      <w:r>
        <w:rPr>
          <w:rFonts w:ascii="Calibri" w:hAnsi="Calibri" w:cs="Calibri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размеры столов и стульев для детей </w:t>
      </w:r>
      <w:proofErr w:type="gramStart"/>
      <w:r>
        <w:rPr>
          <w:rFonts w:ascii="Calibri" w:hAnsi="Calibri" w:cs="Calibri"/>
        </w:rPr>
        <w:t>раннего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20"/>
        <w:gridCol w:w="2400"/>
        <w:gridCol w:w="1800"/>
      </w:tblGrid>
      <w:tr w:rsidR="00342219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стола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</w:tr>
      <w:tr w:rsidR="00342219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342219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342219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342219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342219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342219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482D5F">
        <w:rPr>
          <w:rFonts w:ascii="Calibri" w:hAnsi="Calibri" w:cs="Calibri"/>
          <w:highlight w:val="yellow"/>
        </w:rPr>
        <w:t>Мягконабивные</w:t>
      </w:r>
      <w:proofErr w:type="spellEnd"/>
      <w:r w:rsidRPr="00482D5F">
        <w:rPr>
          <w:rFonts w:ascii="Calibri" w:hAnsi="Calibri" w:cs="Calibri"/>
          <w:highlight w:val="yellow"/>
        </w:rPr>
        <w:t xml:space="preserve"> и </w:t>
      </w:r>
      <w:proofErr w:type="spellStart"/>
      <w:r w:rsidRPr="00482D5F">
        <w:rPr>
          <w:rFonts w:ascii="Calibri" w:hAnsi="Calibri" w:cs="Calibri"/>
          <w:highlight w:val="yellow"/>
        </w:rPr>
        <w:t>пенолатексные</w:t>
      </w:r>
      <w:proofErr w:type="spellEnd"/>
      <w:r w:rsidRPr="00482D5F">
        <w:rPr>
          <w:rFonts w:ascii="Calibri" w:hAnsi="Calibri" w:cs="Calibri"/>
          <w:highlight w:val="yellow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 </w:t>
      </w:r>
      <w:r w:rsidRPr="00F27E09">
        <w:rPr>
          <w:rFonts w:ascii="Calibri" w:hAnsi="Calibri" w:cs="Calibri"/>
          <w:highlight w:val="yellow"/>
        </w:rPr>
        <w:t>Размещение аквариумов, животных, птиц в помещениях групповых не допускается.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rPr>
          <w:rFonts w:ascii="Calibri" w:hAnsi="Calibri" w:cs="Calibri"/>
        </w:rPr>
        <w:t>выкатными</w:t>
      </w:r>
      <w:proofErr w:type="spellEnd"/>
      <w:r>
        <w:rPr>
          <w:rFonts w:ascii="Calibri" w:hAnsi="Calibri" w:cs="Calibri"/>
        </w:rPr>
        <w:t>) одно - трехуровневыми кроватями.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</w:t>
      </w:r>
      <w:proofErr w:type="gramStart"/>
      <w:r>
        <w:rPr>
          <w:rFonts w:ascii="Calibri" w:hAnsi="Calibri" w:cs="Calibri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</w:t>
      </w:r>
      <w:r w:rsidRPr="00F27E09">
        <w:rPr>
          <w:rFonts w:ascii="Calibri" w:hAnsi="Calibri" w:cs="Calibri"/>
          <w:highlight w:val="yellow"/>
        </w:rPr>
        <w:t xml:space="preserve">трансформируемых (выдвижных, </w:t>
      </w:r>
      <w:proofErr w:type="spellStart"/>
      <w:r w:rsidRPr="00F27E09">
        <w:rPr>
          <w:rFonts w:ascii="Calibri" w:hAnsi="Calibri" w:cs="Calibri"/>
          <w:highlight w:val="yellow"/>
        </w:rPr>
        <w:t>выкатных</w:t>
      </w:r>
      <w:proofErr w:type="spellEnd"/>
      <w:r w:rsidRPr="00F27E09">
        <w:rPr>
          <w:rFonts w:ascii="Calibri" w:hAnsi="Calibri" w:cs="Calibri"/>
          <w:highlight w:val="yellow"/>
        </w:rPr>
        <w:t xml:space="preserve">) одно - трехуровневых </w:t>
      </w:r>
      <w:proofErr w:type="spellStart"/>
      <w:r w:rsidRPr="00F27E09">
        <w:rPr>
          <w:rFonts w:ascii="Calibri" w:hAnsi="Calibri" w:cs="Calibri"/>
          <w:highlight w:val="yellow"/>
        </w:rPr>
        <w:t>кроватях.</w:t>
      </w:r>
      <w:r w:rsidR="008E08A9">
        <w:rPr>
          <w:rFonts w:ascii="Calibri" w:hAnsi="Calibri" w:cs="Calibri"/>
        </w:rPr>
        <w:t>\</w:t>
      </w:r>
      <w:proofErr w:type="spellEnd"/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Кровати должны соответствовать росту детей. Расстановка кроватей должна обеспечивать </w:t>
      </w:r>
      <w:r>
        <w:rPr>
          <w:rFonts w:ascii="Calibri" w:hAnsi="Calibri" w:cs="Calibri"/>
        </w:rPr>
        <w:lastRenderedPageBreak/>
        <w:t>свободный проход детей между кроватями, кроватями и наружными стенами, кроватями и отопительными приборами.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</w:t>
      </w:r>
      <w:r w:rsidRPr="00482D5F">
        <w:rPr>
          <w:rFonts w:ascii="Calibri" w:hAnsi="Calibri" w:cs="Calibri"/>
          <w:highlight w:val="yellow"/>
        </w:rPr>
        <w:t>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rPr>
          <w:rFonts w:ascii="Calibri" w:hAnsi="Calibri" w:cs="Calibri"/>
        </w:rPr>
        <w:t>наматрасников</w:t>
      </w:r>
      <w:proofErr w:type="spellEnd"/>
      <w:r>
        <w:rPr>
          <w:rFonts w:ascii="Calibri" w:hAnsi="Calibri" w:cs="Calibri"/>
        </w:rPr>
        <w:t xml:space="preserve"> из расчета на 1 ребенка. Постельное белье маркируется индивидуально для каждого ребенка.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rPr>
          <w:rFonts w:ascii="Calibri" w:hAnsi="Calibri" w:cs="Calibri"/>
        </w:rPr>
        <w:t>туалетной</w:t>
      </w:r>
      <w:proofErr w:type="gramEnd"/>
      <w:r>
        <w:rPr>
          <w:rFonts w:ascii="Calibri" w:hAnsi="Calibri" w:cs="Calibri"/>
        </w:rPr>
        <w:t xml:space="preserve"> в соответствии с проектом.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туалетных</w:t>
      </w:r>
      <w:proofErr w:type="gramEnd"/>
      <w:r>
        <w:rPr>
          <w:rFonts w:ascii="Calibri" w:hAnsi="Calibri" w:cs="Calibri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6.16.3. </w:t>
      </w:r>
      <w:proofErr w:type="gramStart"/>
      <w:r>
        <w:rPr>
          <w:rFonts w:ascii="Calibri" w:hAnsi="Calibri" w:cs="Calibri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rPr>
          <w:rFonts w:ascii="Calibri" w:hAnsi="Calibri" w:cs="Calibri"/>
        </w:rPr>
        <w:t xml:space="preserve"> </w:t>
      </w:r>
      <w:r w:rsidRPr="00482D5F">
        <w:rPr>
          <w:rFonts w:ascii="Calibri" w:hAnsi="Calibri" w:cs="Calibri"/>
          <w:highlight w:val="yellow"/>
        </w:rPr>
        <w:t>Детские унитазы рекомендуется</w:t>
      </w:r>
      <w:r>
        <w:rPr>
          <w:rFonts w:ascii="Calibri" w:hAnsi="Calibri" w:cs="Calibri"/>
        </w:rPr>
        <w:t xml:space="preserve"> устанавливать в закрывающихся кабинах, высота ограждения кабины - 1,2 м (от пола), не доходящая до уровня пола на 0,15 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туалетных для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2D9">
        <w:rPr>
          <w:rFonts w:ascii="Calibri" w:hAnsi="Calibri" w:cs="Calibri"/>
          <w:highlight w:val="yellow"/>
        </w:rPr>
        <w:t>Допускается устанавливать шкафы для уборочного инвентаря вне туалетных комнат.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Требования к </w:t>
      </w:r>
      <w:proofErr w:type="gramStart"/>
      <w:r>
        <w:rPr>
          <w:rFonts w:ascii="Calibri" w:hAnsi="Calibri" w:cs="Calibri"/>
        </w:rPr>
        <w:t>естественному</w:t>
      </w:r>
      <w:proofErr w:type="gramEnd"/>
      <w:r>
        <w:rPr>
          <w:rFonts w:ascii="Calibri" w:hAnsi="Calibri" w:cs="Calibri"/>
        </w:rPr>
        <w:t xml:space="preserve"> и искусственному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</w:t>
      </w:r>
      <w:r>
        <w:rPr>
          <w:rFonts w:ascii="Calibri" w:hAnsi="Calibri" w:cs="Calibri"/>
        </w:rPr>
        <w:lastRenderedPageBreak/>
        <w:t>искусственному и совмещенному освещению жилых и общественных зданий.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rPr>
          <w:rFonts w:ascii="Calibri" w:hAnsi="Calibri" w:cs="Calibri"/>
        </w:rPr>
        <w:t>межстекольные</w:t>
      </w:r>
      <w:proofErr w:type="spellEnd"/>
      <w:r>
        <w:rPr>
          <w:rFonts w:ascii="Calibri" w:hAnsi="Calibri" w:cs="Calibri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rPr>
          <w:rFonts w:ascii="Calibri" w:hAnsi="Calibri" w:cs="Calibri"/>
        </w:rPr>
        <w:t>светопропускающими</w:t>
      </w:r>
      <w:proofErr w:type="spellEnd"/>
      <w:r>
        <w:rPr>
          <w:rFonts w:ascii="Calibri" w:hAnsi="Calibri" w:cs="Calibri"/>
        </w:rPr>
        <w:t xml:space="preserve"> свойствами.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Не рекомендуется размещать цветы в горшках на подоконниках в групповых и спальных помещениях.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отоплению и вентиляции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Ревизия, очистка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работы вентиляционных систем осуществляется не реже 1 раза в год.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 xml:space="preserve"> - не более 70%.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проветривании допускается кратковременное снижение температуры воздуха в помещении, </w:t>
      </w:r>
      <w:r>
        <w:rPr>
          <w:rFonts w:ascii="Calibri" w:hAnsi="Calibri" w:cs="Calibri"/>
        </w:rPr>
        <w:lastRenderedPageBreak/>
        <w:t>но не более чем на 2 - 4 °C.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Требования к водоснабжению и канализации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proofErr w:type="gramStart"/>
      <w:r>
        <w:rPr>
          <w:rFonts w:ascii="Calibri" w:hAnsi="Calibri" w:cs="Calibri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>), в туалетные всех групповых ячеек.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к питьевой воде.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rPr>
          <w:rFonts w:ascii="Calibri" w:hAnsi="Calibri" w:cs="Calibri"/>
        </w:rPr>
        <w:t>постирочных</w:t>
      </w:r>
      <w:proofErr w:type="spellEnd"/>
      <w:r>
        <w:rPr>
          <w:rFonts w:ascii="Calibri" w:hAnsi="Calibri" w:cs="Calibri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rPr>
          <w:rFonts w:ascii="Calibri" w:hAnsi="Calibri" w:cs="Calibri"/>
        </w:rPr>
        <w:t>организаций</w:t>
      </w:r>
      <w:proofErr w:type="gramEnd"/>
      <w:r>
        <w:rPr>
          <w:rFonts w:ascii="Calibri" w:hAnsi="Calibri" w:cs="Calibri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</w:t>
      </w:r>
      <w:r w:rsidRPr="006B1D3F">
        <w:rPr>
          <w:rFonts w:ascii="Calibri" w:hAnsi="Calibri" w:cs="Calibri"/>
          <w:highlight w:val="yellow"/>
        </w:rPr>
        <w:t>Для детей с ограниченными возможностями здоровья</w:t>
      </w:r>
      <w:r>
        <w:rPr>
          <w:rFonts w:ascii="Calibri" w:hAnsi="Calibri" w:cs="Calibri"/>
        </w:rPr>
        <w:t xml:space="preserve">, детей-инвалидов </w:t>
      </w:r>
      <w:r w:rsidRPr="006B1D3F">
        <w:rPr>
          <w:rFonts w:ascii="Calibri" w:hAnsi="Calibri" w:cs="Calibri"/>
          <w:highlight w:val="yellow"/>
        </w:rPr>
        <w:t>организуются группы компенсирующей, комбинированной и оздоровительной направленности в дошкольных образовательных организациях любого вида,</w:t>
      </w:r>
      <w:r>
        <w:rPr>
          <w:rFonts w:ascii="Calibri" w:hAnsi="Calibri" w:cs="Calibri"/>
        </w:rPr>
        <w:t xml:space="preserve"> в которых обеспечиваются необходимые условия для организации коррекционной работы, в том числе: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r w:rsidRPr="006B1D3F">
        <w:rPr>
          <w:rFonts w:ascii="Calibri" w:hAnsi="Calibri" w:cs="Calibri"/>
          <w:highlight w:val="yellow"/>
        </w:rPr>
        <w:t>компенсирующей направленности</w:t>
      </w:r>
      <w:r>
        <w:rPr>
          <w:rFonts w:ascii="Calibri" w:hAnsi="Calibri" w:cs="Calibri"/>
        </w:rPr>
        <w:t xml:space="preserve">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</w:t>
      </w:r>
      <w:r w:rsidRPr="008B4D8B">
        <w:rPr>
          <w:rFonts w:ascii="Calibri" w:hAnsi="Calibri" w:cs="Calibri"/>
          <w:highlight w:val="yellow"/>
        </w:rPr>
        <w:t>с тяжелыми нарушениями речи, с фонетико-фонематическими нарушениями,</w:t>
      </w:r>
      <w:r>
        <w:rPr>
          <w:rFonts w:ascii="Calibri" w:hAnsi="Calibri" w:cs="Calibri"/>
        </w:rPr>
        <w:t xml:space="preserve"> глухих и слабослышащих, слепых и слабовидящих,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или) психическом развитии, с иными ограниченными возможностями здоровья);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6B1D3F">
        <w:rPr>
          <w:rFonts w:ascii="Calibri" w:hAnsi="Calibri" w:cs="Calibri"/>
          <w:highlight w:val="yellow"/>
        </w:rPr>
        <w:t>оздоровительной направленности</w:t>
      </w:r>
      <w:r>
        <w:rPr>
          <w:rFonts w:ascii="Calibri" w:hAnsi="Calibri" w:cs="Calibri"/>
        </w:rPr>
        <w:t xml:space="preserve">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6B1D3F">
        <w:rPr>
          <w:rFonts w:ascii="Calibri" w:hAnsi="Calibri" w:cs="Calibri"/>
          <w:highlight w:val="yellow"/>
        </w:rPr>
        <w:t>комбинированной направленности</w:t>
      </w:r>
      <w:r>
        <w:rPr>
          <w:rFonts w:ascii="Calibri" w:hAnsi="Calibri" w:cs="Calibri"/>
        </w:rPr>
        <w:t xml:space="preserve"> - для организации совместного воспитания и образования здоровых детей и детей с ограниченными возможностями здоровья.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Предусматривают лифты, пандусы с уклоном 1:6. Пандусы должны иметь резиновое покрытие.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381">
        <w:rPr>
          <w:rFonts w:ascii="Calibri" w:hAnsi="Calibri" w:cs="Calibri"/>
          <w:highlight w:val="yellow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XI. Требования к приему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дошкольные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</w:t>
      </w:r>
      <w:r w:rsidRPr="008862D9">
        <w:rPr>
          <w:rFonts w:ascii="Calibri" w:hAnsi="Calibri" w:cs="Calibri"/>
          <w:highlight w:val="yellow"/>
        </w:rPr>
        <w:t>Ежедневный утренний прием детей проводится воспитателями и (или) медицинскими работниками</w:t>
      </w:r>
      <w:r>
        <w:rPr>
          <w:rFonts w:ascii="Calibri" w:hAnsi="Calibri" w:cs="Calibri"/>
        </w:rPr>
        <w:t>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</w:t>
      </w:r>
      <w:r w:rsidRPr="006B1D3F">
        <w:rPr>
          <w:rFonts w:ascii="Calibri" w:hAnsi="Calibri" w:cs="Calibri"/>
        </w:rPr>
        <w:t xml:space="preserve">После перенесенного заболевания, а также отсутствия более </w:t>
      </w:r>
      <w:r w:rsidRPr="008862D9">
        <w:rPr>
          <w:rFonts w:ascii="Calibri" w:hAnsi="Calibri" w:cs="Calibri"/>
          <w:b/>
          <w:highlight w:val="yellow"/>
        </w:rPr>
        <w:t>5 дней</w:t>
      </w:r>
      <w:r w:rsidRPr="008862D9">
        <w:rPr>
          <w:rFonts w:ascii="Calibri" w:hAnsi="Calibri" w:cs="Calibri"/>
          <w:highlight w:val="yellow"/>
        </w:rPr>
        <w:t xml:space="preserve">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</w:t>
      </w:r>
      <w:r w:rsidRPr="008862D9">
        <w:rPr>
          <w:rFonts w:ascii="Calibri" w:hAnsi="Calibri" w:cs="Calibri"/>
          <w:highlight w:val="yellow"/>
        </w:rPr>
        <w:t xml:space="preserve">Рекомендуемая продолжительность ежедневных прогулок составляет </w:t>
      </w:r>
      <w:r w:rsidRPr="008862D9">
        <w:rPr>
          <w:rFonts w:ascii="Calibri" w:hAnsi="Calibri" w:cs="Calibri"/>
          <w:b/>
          <w:highlight w:val="yellow"/>
        </w:rPr>
        <w:t>3 - 4 часа</w:t>
      </w:r>
      <w:r w:rsidRPr="008862D9">
        <w:rPr>
          <w:rFonts w:ascii="Calibri" w:hAnsi="Calibri" w:cs="Calibri"/>
          <w:highlight w:val="yellow"/>
        </w:rPr>
        <w:t>.</w:t>
      </w:r>
      <w:r w:rsidRPr="008862D9">
        <w:rPr>
          <w:rFonts w:ascii="Calibri" w:hAnsi="Calibri" w:cs="Calibri"/>
        </w:rPr>
        <w:t xml:space="preserve"> </w:t>
      </w:r>
      <w:r w:rsidRPr="008862D9">
        <w:rPr>
          <w:rFonts w:ascii="Calibri" w:hAnsi="Calibri" w:cs="Calibri"/>
          <w:highlight w:val="yellow"/>
        </w:rPr>
        <w:t>Продолжительность прогулки определяется дошкольной образовательной организацией в зависимости от климатических условий</w:t>
      </w:r>
      <w:r>
        <w:rPr>
          <w:rFonts w:ascii="Calibri" w:hAnsi="Calibri" w:cs="Calibri"/>
        </w:rPr>
        <w:t>. При температуре воздуха ниже минус 15 °C и скорости ветра более 7 м/с продолжительность прогулки рекомендуется сокращать.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</w:t>
      </w:r>
      <w:r>
        <w:rPr>
          <w:rFonts w:ascii="Calibri" w:hAnsi="Calibri" w:cs="Calibri"/>
        </w:rPr>
        <w:lastRenderedPageBreak/>
        <w:t>организации режима пребывания детей до 5 часов - организуется однократный прием пищи.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Общая продолжительность суточного сна для детей дошкольного возраста 12 - 12,5 часа, из которых </w:t>
      </w:r>
      <w:r w:rsidRPr="009D7381">
        <w:rPr>
          <w:rFonts w:ascii="Calibri" w:hAnsi="Calibri" w:cs="Calibri"/>
          <w:highlight w:val="yellow"/>
        </w:rPr>
        <w:t>2 - 2,5 часа отводится на дневной сон.</w:t>
      </w:r>
      <w:r>
        <w:rPr>
          <w:rFonts w:ascii="Calibri" w:hAnsi="Calibri" w:cs="Calibri"/>
        </w:rPr>
        <w:t xml:space="preserve">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</w:t>
      </w:r>
      <w:r w:rsidRPr="009D7381">
        <w:rPr>
          <w:rFonts w:ascii="Calibri" w:hAnsi="Calibri" w:cs="Calibri"/>
          <w:highlight w:val="yellow"/>
        </w:rPr>
        <w:t>Для детей от 1,5 до 3 лет дневной сон</w:t>
      </w:r>
      <w:r>
        <w:rPr>
          <w:rFonts w:ascii="Calibri" w:hAnsi="Calibri" w:cs="Calibri"/>
        </w:rPr>
        <w:t xml:space="preserve"> организуют однократно продолжительностью </w:t>
      </w:r>
      <w:r w:rsidRPr="009D7381">
        <w:rPr>
          <w:rFonts w:ascii="Calibri" w:hAnsi="Calibri" w:cs="Calibri"/>
          <w:highlight w:val="yellow"/>
        </w:rPr>
        <w:t>не менее 3 часов</w:t>
      </w:r>
      <w:r>
        <w:rPr>
          <w:rFonts w:ascii="Calibri" w:hAnsi="Calibri" w:cs="Calibri"/>
        </w:rPr>
        <w:t>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11.9. </w:t>
      </w:r>
      <w:r w:rsidRPr="008862D9">
        <w:rPr>
          <w:rFonts w:ascii="Calibri" w:hAnsi="Calibri" w:cs="Calibri"/>
          <w:highlight w:val="yellow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11.10. </w:t>
      </w:r>
      <w:r w:rsidRPr="008862D9">
        <w:rPr>
          <w:rFonts w:ascii="Calibri" w:hAnsi="Calibri" w:cs="Calibri"/>
          <w:highlight w:val="yellow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8862D9">
        <w:rPr>
          <w:rFonts w:ascii="Calibri" w:hAnsi="Calibri" w:cs="Calibri"/>
          <w:highlight w:val="yellow"/>
        </w:rPr>
        <w:t>от</w:t>
      </w:r>
      <w:proofErr w:type="gramEnd"/>
      <w:r w:rsidRPr="008862D9">
        <w:rPr>
          <w:rFonts w:ascii="Calibri" w:hAnsi="Calibri" w:cs="Calibri"/>
          <w:highlight w:val="yellow"/>
        </w:rPr>
        <w:t xml:space="preserve"> 6-ти </w:t>
      </w:r>
      <w:proofErr w:type="gramStart"/>
      <w:r w:rsidRPr="008862D9">
        <w:rPr>
          <w:rFonts w:ascii="Calibri" w:hAnsi="Calibri" w:cs="Calibri"/>
          <w:highlight w:val="yellow"/>
        </w:rPr>
        <w:t>до</w:t>
      </w:r>
      <w:proofErr w:type="gramEnd"/>
      <w:r w:rsidRPr="008862D9">
        <w:rPr>
          <w:rFonts w:ascii="Calibri" w:hAnsi="Calibri" w:cs="Calibri"/>
          <w:highlight w:val="yellow"/>
        </w:rPr>
        <w:t xml:space="preserve"> 7-ми лет - не более 30 минут.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11.11. </w:t>
      </w:r>
      <w:r w:rsidRPr="008862D9">
        <w:rPr>
          <w:rFonts w:ascii="Calibri" w:hAnsi="Calibri" w:cs="Calibri"/>
          <w:highlight w:val="yellow"/>
        </w:rPr>
        <w:t xml:space="preserve">Максимально допустимый объем образовательной нагрузки </w:t>
      </w:r>
      <w:r w:rsidRPr="006B1D3F">
        <w:rPr>
          <w:rFonts w:ascii="Calibri" w:hAnsi="Calibri" w:cs="Calibri"/>
          <w:highlight w:val="red"/>
        </w:rPr>
        <w:t>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  <w:r>
        <w:rPr>
          <w:rFonts w:ascii="Calibri" w:hAnsi="Calibri" w:cs="Calibri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11.12. </w:t>
      </w:r>
      <w:r w:rsidRPr="008862D9">
        <w:rPr>
          <w:rFonts w:ascii="Calibri" w:hAnsi="Calibri" w:cs="Calibri"/>
          <w:highlight w:val="yellow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  <w:r>
        <w:rPr>
          <w:rFonts w:ascii="Calibri" w:hAnsi="Calibri" w:cs="Calibri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11.13. </w:t>
      </w:r>
      <w:r w:rsidRPr="006B1D3F">
        <w:rPr>
          <w:rFonts w:ascii="Calibri" w:hAnsi="Calibri" w:cs="Calibri"/>
          <w:highlight w:val="yellow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  <w:r>
        <w:rPr>
          <w:rFonts w:ascii="Calibri" w:hAnsi="Calibri" w:cs="Calibri"/>
        </w:rPr>
        <w:t xml:space="preserve"> Для профилактики утомления детей рекомендуется проводить физкультурные, музыкальные занятия, ритмику и т.п.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Требования к организации физического воспитания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реализации основной образовательной программы по физическому развитию в </w:t>
      </w:r>
      <w:r>
        <w:rPr>
          <w:rFonts w:ascii="Calibri" w:hAnsi="Calibri" w:cs="Calibri"/>
        </w:rPr>
        <w:lastRenderedPageBreak/>
        <w:t>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12.4. </w:t>
      </w:r>
      <w:r w:rsidRPr="008862D9">
        <w:rPr>
          <w:rFonts w:ascii="Calibri" w:hAnsi="Calibri" w:cs="Calibri"/>
          <w:highlight w:val="yellow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800"/>
        <w:gridCol w:w="1800"/>
        <w:gridCol w:w="1800"/>
        <w:gridCol w:w="1800"/>
      </w:tblGrid>
      <w:tr w:rsidR="00342219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6 м.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7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 лет 1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12.5. </w:t>
      </w:r>
      <w:r w:rsidRPr="008862D9">
        <w:rPr>
          <w:rFonts w:ascii="Calibri" w:hAnsi="Calibri" w:cs="Calibri"/>
          <w:highlight w:val="yellow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</w:t>
      </w:r>
      <w:r>
        <w:rPr>
          <w:rFonts w:ascii="Calibri" w:hAnsi="Calibri" w:cs="Calibri"/>
        </w:rPr>
        <w:t xml:space="preserve"> Длительность занятий по физическому развитию зависит от возраста детей и составляет: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rPr>
          <w:rFonts w:ascii="Calibri" w:hAnsi="Calibri" w:cs="Calibri"/>
        </w:rPr>
        <w:t>холодовой</w:t>
      </w:r>
      <w:proofErr w:type="spellEnd"/>
      <w:r>
        <w:rPr>
          <w:rFonts w:ascii="Calibri" w:hAnsi="Calibri" w:cs="Calibri"/>
        </w:rPr>
        <w:t xml:space="preserve"> нагрузкой.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862D9">
        <w:rPr>
          <w:rFonts w:ascii="Calibri" w:hAnsi="Calibri" w:cs="Calibri"/>
          <w:highlight w:val="yellow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 время проведения процедур необходимо избегать прямого воздействия теплового потока от </w:t>
      </w:r>
      <w:r>
        <w:rPr>
          <w:rFonts w:ascii="Calibri" w:hAnsi="Calibri" w:cs="Calibri"/>
        </w:rPr>
        <w:lastRenderedPageBreak/>
        <w:t>калорифера на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spellStart"/>
      <w:r>
        <w:rPr>
          <w:rFonts w:ascii="Calibri" w:hAnsi="Calibri" w:cs="Calibri"/>
        </w:rPr>
        <w:t>термокамере</w:t>
      </w:r>
      <w:proofErr w:type="spellEnd"/>
      <w:r>
        <w:rPr>
          <w:rFonts w:ascii="Calibri" w:hAnsi="Calibri" w:cs="Calibri"/>
        </w:rPr>
        <w:t xml:space="preserve"> следует поддерживать температуру воздуха в пределах 60 - 70 °C при относительной влажности 15 - 10%;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12.9. </w:t>
      </w:r>
      <w:r w:rsidRPr="008862D9">
        <w:rPr>
          <w:rFonts w:ascii="Calibri" w:hAnsi="Calibri" w:cs="Calibri"/>
          <w:highlight w:val="yellow"/>
        </w:rPr>
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Требования к оборудованию пищеблока,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</w:t>
      </w:r>
      <w:proofErr w:type="gramStart"/>
      <w:r>
        <w:rPr>
          <w:rFonts w:ascii="Calibri" w:hAnsi="Calibri" w:cs="Calibri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13.6. Для ополаскивания посуды (в том числе столовой) используются гибкие шланги с душевой </w:t>
      </w:r>
      <w:r>
        <w:rPr>
          <w:rFonts w:ascii="Calibri" w:hAnsi="Calibri" w:cs="Calibri"/>
        </w:rPr>
        <w:lastRenderedPageBreak/>
        <w:t>насадкой.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13.10. </w:t>
      </w:r>
      <w:proofErr w:type="gramStart"/>
      <w:r>
        <w:rPr>
          <w:rFonts w:ascii="Calibri" w:hAnsi="Calibri" w:cs="Calibri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rPr>
          <w:rFonts w:ascii="Calibri" w:hAnsi="Calibri" w:cs="Calibri"/>
        </w:rPr>
        <w:t xml:space="preserve"> Чистую кухонную посуду хранят на стеллажах на высоте не менее 0,35 м от пола.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rPr>
          <w:rFonts w:ascii="Calibri" w:hAnsi="Calibri" w:cs="Calibri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rPr>
          <w:rFonts w:ascii="Calibri" w:hAnsi="Calibri" w:cs="Calibri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ервой ванне, ополаскивают горячей проточной водой во второй ванне и просушивают.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13.17. Рабочие столы на пищеблоке и столы в </w:t>
      </w:r>
      <w:proofErr w:type="gramStart"/>
      <w:r>
        <w:rPr>
          <w:rFonts w:ascii="Calibri" w:hAnsi="Calibri" w:cs="Calibri"/>
        </w:rPr>
        <w:t>групповых</w:t>
      </w:r>
      <w:proofErr w:type="gramEnd"/>
      <w:r>
        <w:rPr>
          <w:rFonts w:ascii="Calibri" w:hAnsi="Calibri" w:cs="Calibri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</w:t>
      </w:r>
      <w:r>
        <w:rPr>
          <w:rFonts w:ascii="Calibri" w:hAnsi="Calibri" w:cs="Calibri"/>
        </w:rPr>
        <w:lastRenderedPageBreak/>
        <w:t>использованием дезинфицирующих средств.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оводится мытье стен, осветительной арматуры, очистка стекол от пыли и копоти.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XIV. Требования к условиям хранения, приготовления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342219" w:rsidRDefault="00342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342219" w:rsidRDefault="00342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Крупные сыры хранятся на стеллажах, мелкие сыры - на полках в потребительской таре.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342219" w:rsidRDefault="00342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342219" w:rsidRDefault="00342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rPr>
          <w:rFonts w:ascii="Calibri" w:hAnsi="Calibri" w:cs="Calibri"/>
        </w:rPr>
        <w:t>запекание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припускание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пассерование</w:t>
      </w:r>
      <w:proofErr w:type="spellEnd"/>
      <w:r>
        <w:rPr>
          <w:rFonts w:ascii="Calibri" w:hAnsi="Calibri" w:cs="Calibri"/>
        </w:rPr>
        <w:t xml:space="preserve">, тушение, приготовление на пару, приготовление в </w:t>
      </w:r>
      <w:proofErr w:type="spellStart"/>
      <w:r>
        <w:rPr>
          <w:rFonts w:ascii="Calibri" w:hAnsi="Calibri" w:cs="Calibri"/>
        </w:rPr>
        <w:t>пароконвектомате</w:t>
      </w:r>
      <w:proofErr w:type="spellEnd"/>
      <w:r>
        <w:rPr>
          <w:rFonts w:ascii="Calibri" w:hAnsi="Calibri" w:cs="Calibri"/>
        </w:rPr>
        <w:t>. При приготовлении блюд не применяется жарка.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rPr>
          <w:rFonts w:ascii="Calibri" w:hAnsi="Calibri" w:cs="Calibri"/>
        </w:rPr>
        <w:t>порционированное</w:t>
      </w:r>
      <w:proofErr w:type="spellEnd"/>
      <w:r>
        <w:rPr>
          <w:rFonts w:ascii="Calibri" w:hAnsi="Calibri" w:cs="Calibri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Оладьи, сырники выпекаются в духовом или жарочном шкафу при температуре 180 - 200 °C в течение 8 - 10 мин.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Яйцо варят после закипания воды 10 мин.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картофельного (овощного) пюре используется </w:t>
      </w:r>
      <w:proofErr w:type="spellStart"/>
      <w:r>
        <w:rPr>
          <w:rFonts w:ascii="Calibri" w:hAnsi="Calibri" w:cs="Calibri"/>
        </w:rPr>
        <w:t>овощепротирочная</w:t>
      </w:r>
      <w:proofErr w:type="spellEnd"/>
      <w:r>
        <w:rPr>
          <w:rFonts w:ascii="Calibri" w:hAnsi="Calibri" w:cs="Calibri"/>
        </w:rPr>
        <w:t xml:space="preserve"> машина.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 Обработку яиц проводят в специально отведенном месте </w:t>
      </w:r>
      <w:proofErr w:type="gramStart"/>
      <w:r>
        <w:rPr>
          <w:rFonts w:ascii="Calibri" w:hAnsi="Calibri" w:cs="Calibri"/>
        </w:rPr>
        <w:t>мясо-рыбного</w:t>
      </w:r>
      <w:proofErr w:type="gramEnd"/>
      <w:r>
        <w:rPr>
          <w:rFonts w:ascii="Calibri" w:hAnsi="Calibri" w:cs="Calibri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 по их применению.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14.17. Изготовление салатов и их заправка осуществляется непосредственно перед раздачей.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Незаправленные</w:t>
      </w:r>
      <w:proofErr w:type="spellEnd"/>
      <w:r>
        <w:rPr>
          <w:rFonts w:ascii="Calibri" w:hAnsi="Calibri" w:cs="Calibri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Хранение заправленных салатов может осуществляться не более 30 минут при температуре 4 +/- 2 °C.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14.19. Кефир, ряженку, простоквашу и другие кисломолочные продукты </w:t>
      </w:r>
      <w:proofErr w:type="spellStart"/>
      <w:r>
        <w:rPr>
          <w:rFonts w:ascii="Calibri" w:hAnsi="Calibri" w:cs="Calibri"/>
        </w:rPr>
        <w:t>порционируют</w:t>
      </w:r>
      <w:proofErr w:type="spellEnd"/>
      <w:r>
        <w:rPr>
          <w:rFonts w:ascii="Calibri" w:hAnsi="Calibri" w:cs="Calibri"/>
        </w:rPr>
        <w:t xml:space="preserve"> в чашки непосредственно из пакетов или бутылок перед их раздачей в групповых ячейках.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rPr>
          <w:rFonts w:ascii="Calibri" w:hAnsi="Calibri" w:cs="Calibri"/>
        </w:rPr>
        <w:t>инстантных</w:t>
      </w:r>
      <w:proofErr w:type="spellEnd"/>
      <w:r>
        <w:rPr>
          <w:rFonts w:ascii="Calibri" w:hAnsi="Calibri" w:cs="Calibri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rFonts w:ascii="Calibri" w:hAnsi="Calibri" w:cs="Calibri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отбора и хранения суточной пробы осуществляется ответственным лицом.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292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Calibri" w:hAnsi="Calibri" w:cs="Calibri"/>
        </w:rPr>
        <w:t>рубленным</w:t>
      </w:r>
      <w:proofErr w:type="gramEnd"/>
      <w:r>
        <w:rPr>
          <w:rFonts w:ascii="Calibri" w:hAnsi="Calibri" w:cs="Calibri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остатков пищи от предыдущего приема и пищи, приготовленной накануне; </w:t>
      </w:r>
      <w:r>
        <w:rPr>
          <w:rFonts w:ascii="Calibri" w:hAnsi="Calibri" w:cs="Calibri"/>
        </w:rPr>
        <w:lastRenderedPageBreak/>
        <w:t>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в соответствии с эксплуатационной документацией (инструкцией) изготовителя.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14.27. Для питья и разведения молочных смесей и </w:t>
      </w:r>
      <w:proofErr w:type="spellStart"/>
      <w:r>
        <w:rPr>
          <w:rFonts w:ascii="Calibri" w:hAnsi="Calibri" w:cs="Calibri"/>
        </w:rPr>
        <w:t>инстантных</w:t>
      </w:r>
      <w:proofErr w:type="spellEnd"/>
      <w:r>
        <w:rPr>
          <w:rFonts w:ascii="Calibri" w:hAnsi="Calibri" w:cs="Calibri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веществах</w:t>
      </w:r>
      <w:proofErr w:type="gramEnd"/>
      <w:r>
        <w:rPr>
          <w:rFonts w:ascii="Calibri" w:hAnsi="Calibri" w:cs="Calibri"/>
        </w:rPr>
        <w:t xml:space="preserve"> для детей возрастных групп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342219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34221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34221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E7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 w:rsidR="0034221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342219"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  <w:proofErr w:type="gramStart"/>
            <w:r w:rsidR="00342219"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E7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 w:rsidR="0034221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3422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342219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="00342219">
              <w:rPr>
                <w:rFonts w:ascii="Courier New" w:hAnsi="Courier New" w:cs="Courier New"/>
                <w:sz w:val="20"/>
                <w:szCs w:val="20"/>
              </w:rPr>
              <w:t xml:space="preserve">/кг массы    </w:t>
            </w:r>
            <w:r w:rsidR="00342219"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34221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34221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4"/>
      <w:bookmarkEnd w:id="2"/>
      <w:r>
        <w:rPr>
          <w:rFonts w:ascii="Calibri" w:hAnsi="Calibri" w:cs="Calibri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/кг массы тела.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5"/>
      <w:bookmarkEnd w:id="3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Перетаривание</w:t>
      </w:r>
      <w:proofErr w:type="spellEnd"/>
      <w:r>
        <w:rPr>
          <w:rFonts w:ascii="Calibri" w:hAnsi="Calibri" w:cs="Calibri"/>
        </w:rPr>
        <w:t xml:space="preserve"> готовой кулинарной продукции и блюд не допускается.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примерном меню содержание белков должно обеспечивать 12 - 15% от калорийности рациона, </w:t>
      </w:r>
      <w:r>
        <w:rPr>
          <w:rFonts w:ascii="Calibri" w:hAnsi="Calibri" w:cs="Calibri"/>
        </w:rPr>
        <w:lastRenderedPageBreak/>
        <w:t>жиров 30 - 32% и углеводов 55 - 58%.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приемами пищи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Д</w:t>
      </w:r>
      <w:proofErr w:type="gramEnd"/>
      <w:r>
        <w:rPr>
          <w:rFonts w:ascii="Courier New" w:hAnsi="Courier New" w:cs="Courier New"/>
          <w:sz w:val="20"/>
          <w:szCs w:val="20"/>
        </w:rPr>
        <w:t>ля детей с    │     Для детей с дневным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пребыванием       │ </w:t>
      </w:r>
      <w:proofErr w:type="gramStart"/>
      <w:r>
        <w:rPr>
          <w:rFonts w:ascii="Courier New" w:hAnsi="Courier New" w:cs="Courier New"/>
          <w:sz w:val="20"/>
          <w:szCs w:val="20"/>
        </w:rPr>
        <w:t>пребыванием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8 -  │            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  <w:proofErr w:type="gramEnd"/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  <w:proofErr w:type="gramEnd"/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│кисломолочный напиток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│----------------------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65"/>
      <w:bookmarkEnd w:id="4"/>
      <w:r>
        <w:rPr>
          <w:rFonts w:ascii="Courier New" w:hAnsi="Courier New" w:cs="Courier New"/>
          <w:sz w:val="20"/>
          <w:szCs w:val="20"/>
        </w:rPr>
        <w:t>│булочным или мучным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                │&lt;*&gt; В</w:t>
      </w:r>
      <w:proofErr w:type="gramEnd"/>
      <w:r>
        <w:rPr>
          <w:rFonts w:ascii="Courier New" w:hAnsi="Courier New" w:cs="Courier New"/>
          <w:sz w:val="20"/>
          <w:szCs w:val="20"/>
        </w:rPr>
        <w:t>место полдника и ужина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  <w:proofErr w:type="gramEnd"/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555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617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15.7. </w:t>
      </w:r>
      <w:proofErr w:type="gramStart"/>
      <w:r>
        <w:rPr>
          <w:rFonts w:ascii="Calibri" w:hAnsi="Calibri" w:cs="Calibri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Calibri" w:hAnsi="Calibri" w:cs="Calibri"/>
        </w:rPr>
        <w:t xml:space="preserve"> Остальные продукты (творог, сметана, птица, сыр, яйцо, соки и </w:t>
      </w:r>
      <w:r>
        <w:rPr>
          <w:rFonts w:ascii="Calibri" w:hAnsi="Calibri" w:cs="Calibri"/>
        </w:rPr>
        <w:lastRenderedPageBreak/>
        <w:t>другие) включаются 2 - 3 раза в неделю.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Calibri" w:hAnsi="Calibri" w:cs="Calibri"/>
        </w:rPr>
        <w:t>на равноценные по составу продукты в соответствии с таблицей замены продуктов по белкам</w:t>
      </w:r>
      <w:proofErr w:type="gramEnd"/>
      <w:r>
        <w:rPr>
          <w:rFonts w:ascii="Calibri" w:hAnsi="Calibri" w:cs="Calibri"/>
        </w:rPr>
        <w:t xml:space="preserve"> и углеводам </w:t>
      </w:r>
      <w:hyperlink w:anchor="Par1634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57FD">
        <w:rPr>
          <w:rFonts w:ascii="Calibri" w:hAnsi="Calibri" w:cs="Calibri"/>
          <w:highlight w:val="yellow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дошкольных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(группах)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завтрак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│завтрак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│обед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- 16           │полдник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полдник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ужин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342219" w:rsidRDefault="003422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8"/>
      <w:bookmarkEnd w:id="5"/>
      <w:r w:rsidRPr="00AD57FD">
        <w:rPr>
          <w:rFonts w:ascii="Calibri" w:hAnsi="Calibri" w:cs="Calibri"/>
          <w:highlight w:val="yellow"/>
        </w:rPr>
        <w:t xml:space="preserve">&lt;*&gt; При 12-часовом пребывании возможна </w:t>
      </w:r>
      <w:proofErr w:type="gramStart"/>
      <w:r w:rsidRPr="00AD57FD">
        <w:rPr>
          <w:rFonts w:ascii="Calibri" w:hAnsi="Calibri" w:cs="Calibri"/>
          <w:highlight w:val="yellow"/>
        </w:rPr>
        <w:t>организация</w:t>
      </w:r>
      <w:proofErr w:type="gramEnd"/>
      <w:r w:rsidRPr="00AD57FD">
        <w:rPr>
          <w:rFonts w:ascii="Calibri" w:hAnsi="Calibri" w:cs="Calibri"/>
          <w:highlight w:val="yellow"/>
        </w:rPr>
        <w:t xml:space="preserve"> как отдельного полдника, так и уплотненного полдника с включением блюд ужина.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</w:t>
      </w:r>
      <w:r>
        <w:rPr>
          <w:rFonts w:ascii="Calibri" w:hAnsi="Calibri" w:cs="Calibri"/>
        </w:rPr>
        <w:lastRenderedPageBreak/>
        <w:t xml:space="preserve">соответствии со схемой введения прикорма детям первого года жизни </w:t>
      </w:r>
      <w:hyperlink w:anchor="Par1779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Требования к санитарному содержанию помещений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Влажная уборка спортивных залов проводится 1 раз в день и после каждого занятия. Спортивный </w:t>
      </w:r>
      <w:r>
        <w:rPr>
          <w:rFonts w:ascii="Calibri" w:hAnsi="Calibri" w:cs="Calibri"/>
        </w:rPr>
        <w:lastRenderedPageBreak/>
        <w:t>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Стулья, </w:t>
      </w:r>
      <w:proofErr w:type="spellStart"/>
      <w:r>
        <w:rPr>
          <w:rFonts w:ascii="Calibri" w:hAnsi="Calibri" w:cs="Calibri"/>
        </w:rPr>
        <w:t>пеленальные</w:t>
      </w:r>
      <w:proofErr w:type="spellEnd"/>
      <w:r>
        <w:rPr>
          <w:rFonts w:ascii="Calibri" w:hAnsi="Calibri" w:cs="Calibri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17.9. В теплое время года </w:t>
      </w:r>
      <w:proofErr w:type="spellStart"/>
      <w:r>
        <w:rPr>
          <w:rFonts w:ascii="Calibri" w:hAnsi="Calibri" w:cs="Calibri"/>
        </w:rPr>
        <w:t>засетчиваются</w:t>
      </w:r>
      <w:proofErr w:type="spellEnd"/>
      <w:r>
        <w:rPr>
          <w:rFonts w:ascii="Calibri" w:hAnsi="Calibri" w:cs="Calibri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17.12. </w:t>
      </w:r>
      <w:proofErr w:type="gramStart"/>
      <w:r>
        <w:rPr>
          <w:rFonts w:ascii="Calibri" w:hAnsi="Calibri" w:cs="Calibri"/>
        </w:rPr>
        <w:t xml:space="preserve">Приобретенные игрушки (за исключением </w:t>
      </w:r>
      <w:proofErr w:type="spellStart"/>
      <w:r>
        <w:rPr>
          <w:rFonts w:ascii="Calibri" w:hAnsi="Calibri" w:cs="Calibri"/>
        </w:rPr>
        <w:t>мягконабивных</w:t>
      </w:r>
      <w:proofErr w:type="spellEnd"/>
      <w:r>
        <w:rPr>
          <w:rFonts w:ascii="Calibri" w:hAnsi="Calibri" w:cs="Calibri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Пенолатексные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ворсованые</w:t>
      </w:r>
      <w:proofErr w:type="spellEnd"/>
      <w:r>
        <w:rPr>
          <w:rFonts w:ascii="Calibri" w:hAnsi="Calibri" w:cs="Calibri"/>
        </w:rPr>
        <w:t xml:space="preserve"> игрушки и </w:t>
      </w:r>
      <w:proofErr w:type="spellStart"/>
      <w:r>
        <w:rPr>
          <w:rFonts w:ascii="Calibri" w:hAnsi="Calibri" w:cs="Calibri"/>
        </w:rPr>
        <w:t>мягконабивные</w:t>
      </w:r>
      <w:proofErr w:type="spellEnd"/>
      <w:r>
        <w:rPr>
          <w:rFonts w:ascii="Calibri" w:hAnsi="Calibri" w:cs="Calibri"/>
        </w:rPr>
        <w:t xml:space="preserve"> игрушки обрабатываются согласно инструкции изготовителя.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17.14. Смена постельного белья, полотенец проводится по мере загрязнения, но не реже одного </w:t>
      </w:r>
      <w:r>
        <w:rPr>
          <w:rFonts w:ascii="Calibri" w:hAnsi="Calibri" w:cs="Calibri"/>
        </w:rPr>
        <w:lastRenderedPageBreak/>
        <w:t>раза в неделю. Все белье маркируется.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rPr>
          <w:rFonts w:ascii="Calibri" w:hAnsi="Calibri" w:cs="Calibri"/>
        </w:rPr>
        <w:t>наматрасников</w:t>
      </w:r>
      <w:proofErr w:type="spellEnd"/>
      <w:r>
        <w:rPr>
          <w:rFonts w:ascii="Calibri" w:hAnsi="Calibri" w:cs="Calibri"/>
        </w:rPr>
        <w:t>. Чистое белье доставляется в мешках и хранится в шкафах.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XVIII. Основные гигиенические и противоэпидемические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проводимые медицинским персоналом в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профилактических и санитарно-противоэпидемических мероприятий,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ее проведения;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пищеблоком и питанием детей;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 В целях профилактики контагиозных гельминтозов (энтеробиоза и </w:t>
      </w:r>
      <w:proofErr w:type="spellStart"/>
      <w:r>
        <w:rPr>
          <w:rFonts w:ascii="Calibri" w:hAnsi="Calibri" w:cs="Calibri"/>
        </w:rPr>
        <w:t>гименолепидоза</w:t>
      </w:r>
      <w:proofErr w:type="spellEnd"/>
      <w:r>
        <w:rPr>
          <w:rFonts w:ascii="Calibri" w:hAnsi="Calibri" w:cs="Calibri"/>
        </w:rPr>
        <w:t xml:space="preserve">) в </w:t>
      </w:r>
      <w:r>
        <w:rPr>
          <w:rFonts w:ascii="Calibri" w:hAnsi="Calibri" w:cs="Calibri"/>
        </w:rPr>
        <w:lastRenderedPageBreak/>
        <w:t>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18.2.1. Выявление </w:t>
      </w:r>
      <w:proofErr w:type="spellStart"/>
      <w:r>
        <w:rPr>
          <w:rFonts w:ascii="Calibri" w:hAnsi="Calibri" w:cs="Calibri"/>
        </w:rPr>
        <w:t>инвазированных</w:t>
      </w:r>
      <w:proofErr w:type="spellEnd"/>
      <w:r>
        <w:rPr>
          <w:rFonts w:ascii="Calibri" w:hAnsi="Calibri" w:cs="Calibri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18.2.2. Всех выявленных </w:t>
      </w:r>
      <w:proofErr w:type="spellStart"/>
      <w:r>
        <w:rPr>
          <w:rFonts w:ascii="Calibri" w:hAnsi="Calibri" w:cs="Calibri"/>
        </w:rPr>
        <w:t>инвазированных</w:t>
      </w:r>
      <w:proofErr w:type="spellEnd"/>
      <w:r>
        <w:rPr>
          <w:rFonts w:ascii="Calibri" w:hAnsi="Calibri" w:cs="Calibri"/>
        </w:rPr>
        <w:t xml:space="preserve"> регистрируют в журнале для инфекционных заболеваний и проводят медикаментозную терапию.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18.2.3. При выявлении 20% и более </w:t>
      </w:r>
      <w:proofErr w:type="spellStart"/>
      <w:r>
        <w:rPr>
          <w:rFonts w:ascii="Calibri" w:hAnsi="Calibri" w:cs="Calibri"/>
        </w:rPr>
        <w:t>инвазированных</w:t>
      </w:r>
      <w:proofErr w:type="spellEnd"/>
      <w:r>
        <w:rPr>
          <w:rFonts w:ascii="Calibri" w:hAnsi="Calibri" w:cs="Calibri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rPr>
          <w:rFonts w:ascii="Calibri" w:hAnsi="Calibri" w:cs="Calibri"/>
        </w:rPr>
        <w:t>дезинвазии</w:t>
      </w:r>
      <w:proofErr w:type="spellEnd"/>
      <w:r>
        <w:rPr>
          <w:rFonts w:ascii="Calibri" w:hAnsi="Calibri" w:cs="Calibri"/>
        </w:rPr>
        <w:t>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18.2.5. Для профилактики </w:t>
      </w:r>
      <w:proofErr w:type="spellStart"/>
      <w:r>
        <w:rPr>
          <w:rFonts w:ascii="Calibri" w:hAnsi="Calibri" w:cs="Calibri"/>
        </w:rPr>
        <w:t>паразитозов</w:t>
      </w:r>
      <w:proofErr w:type="spellEnd"/>
      <w:r>
        <w:rPr>
          <w:rFonts w:ascii="Calibri" w:hAnsi="Calibri" w:cs="Calibri"/>
        </w:rPr>
        <w:t xml:space="preserve"> проводят лабораторный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rPr>
          <w:rFonts w:ascii="Calibri" w:hAnsi="Calibri" w:cs="Calibri"/>
        </w:rPr>
        <w:t>паразитологические</w:t>
      </w:r>
      <w:proofErr w:type="spellEnd"/>
      <w:r>
        <w:rPr>
          <w:rFonts w:ascii="Calibri" w:hAnsi="Calibri" w:cs="Calibri"/>
        </w:rPr>
        <w:t xml:space="preserve"> показатели.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XIX. Требования к прохождению </w:t>
      </w:r>
      <w:proofErr w:type="gramStart"/>
      <w:r>
        <w:rPr>
          <w:rFonts w:ascii="Calibri" w:hAnsi="Calibri" w:cs="Calibri"/>
        </w:rPr>
        <w:t>профилактических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22111).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12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Письмо Минюста России от 17.02.2011, регистрационный N 01/8577-ДК).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</w:t>
      </w:r>
      <w:r>
        <w:rPr>
          <w:rFonts w:ascii="Calibri" w:hAnsi="Calibri" w:cs="Calibri"/>
        </w:rPr>
        <w:lastRenderedPageBreak/>
        <w:t>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XX. Требования к соблюдению санитарных правил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845"/>
      <w:bookmarkEnd w:id="6"/>
      <w:r>
        <w:rPr>
          <w:rFonts w:ascii="Calibri" w:hAnsi="Calibri" w:cs="Calibri"/>
        </w:rPr>
        <w:lastRenderedPageBreak/>
        <w:t>Рекомендуемые площади помещений групповой ячейки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342219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342219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342219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6 кв. м                           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342219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кв. м                                     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342219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342219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12 кв. м                              </w:t>
            </w:r>
          </w:p>
        </w:tc>
      </w:tr>
      <w:tr w:rsidR="00342219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 кв. м                              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кв. м                          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884"/>
      <w:bookmarkEnd w:id="7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320"/>
        <w:gridCol w:w="1440"/>
        <w:gridCol w:w="1440"/>
        <w:gridCol w:w="1680"/>
      </w:tblGrid>
      <w:tr w:rsidR="00342219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Рекомендуемый состав и площади помещений </w:t>
      </w:r>
      <w:proofErr w:type="spellStart"/>
      <w:r>
        <w:rPr>
          <w:rFonts w:ascii="Calibri" w:hAnsi="Calibri" w:cs="Calibri"/>
        </w:rPr>
        <w:t>постирочной</w:t>
      </w:r>
      <w:proofErr w:type="spell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920"/>
        <w:gridCol w:w="1800"/>
        <w:gridCol w:w="2040"/>
        <w:gridCol w:w="2280"/>
      </w:tblGrid>
      <w:tr w:rsidR="00342219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в зависимости от вместимости и количества групп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342219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342219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342219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931"/>
      <w:bookmarkEnd w:id="8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специальных дошкольных образовательных организаций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680"/>
        <w:gridCol w:w="1800"/>
        <w:gridCol w:w="1680"/>
        <w:gridCol w:w="1800"/>
      </w:tblGrid>
      <w:tr w:rsidR="00342219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амблиопия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34221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34221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34221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16 кв. м для дошкольных групп 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Плеопт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ортоптическая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342219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342219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342219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342219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342219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342219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004"/>
      <w:bookmarkEnd w:id="9"/>
      <w:r>
        <w:rPr>
          <w:rFonts w:ascii="Calibri" w:hAnsi="Calibri" w:cs="Calibri"/>
        </w:rPr>
        <w:t>ТРЕБОВАНИЯ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342219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светонесущей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028"/>
      <w:bookmarkEnd w:id="10"/>
      <w:r>
        <w:rPr>
          <w:rFonts w:ascii="Calibri" w:hAnsi="Calibri" w:cs="Calibri"/>
        </w:rPr>
        <w:t>ТРЕБОВАНИЯ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ТЕМПЕРАТУРЕ ВОЗДУХА И КРАТНОСТИ ВОЗДУХООБМЕНА В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ДОШКОЛЬНЫХ ОБРАЗОВАТЕЛЬНЫХ ОРГАНИЗАЦИЙ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080"/>
        <w:gridCol w:w="1080"/>
        <w:gridCol w:w="1200"/>
        <w:gridCol w:w="1200"/>
        <w:gridCol w:w="1200"/>
      </w:tblGrid>
      <w:tr w:rsidR="00342219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342219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342219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342219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342219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Туалетные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342219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Туалетные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Залы для муз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20 м3 на 1 ребенка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077"/>
      <w:bookmarkEnd w:id="11"/>
      <w:r>
        <w:rPr>
          <w:rFonts w:ascii="Calibri" w:hAnsi="Calibri" w:cs="Calibri"/>
        </w:rPr>
        <w:t>РЕКОМЕНДУЕМЫЙ ПЕРЕЧЕНЬ ОБОРУДОВАНИЯ ПИЩЕБЛОКОВ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960"/>
      </w:tblGrid>
      <w:tr w:rsidR="00342219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342219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342219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342219"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342219"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342219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342219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140"/>
      <w:bookmarkEnd w:id="12"/>
      <w:r>
        <w:rPr>
          <w:rFonts w:ascii="Calibri" w:hAnsi="Calibri" w:cs="Calibri"/>
        </w:rPr>
        <w:t>Журнал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342219" w:rsidRDefault="00342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342219"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маркир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ответс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342219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5"/>
      <w:bookmarkEnd w:id="13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176"/>
      <w:bookmarkEnd w:id="14"/>
      <w:r>
        <w:rPr>
          <w:rFonts w:ascii="Calibri" w:hAnsi="Calibri" w:cs="Calibri"/>
        </w:rPr>
        <w:t>Журнал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342219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342219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34221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342219" w:rsidRDefault="00342219">
      <w:pPr>
        <w:pStyle w:val="ConsPlusNonformat"/>
      </w:pPr>
    </w:p>
    <w:p w:rsidR="00342219" w:rsidRDefault="00342219">
      <w:pPr>
        <w:pStyle w:val="ConsPlusNonformat"/>
      </w:pPr>
      <w:r>
        <w:t xml:space="preserve">    Технологическая карта N ____________</w:t>
      </w:r>
    </w:p>
    <w:p w:rsidR="00342219" w:rsidRDefault="00342219">
      <w:pPr>
        <w:pStyle w:val="ConsPlusNonformat"/>
      </w:pPr>
      <w:r>
        <w:t xml:space="preserve">    Наименование изделия:</w:t>
      </w:r>
    </w:p>
    <w:p w:rsidR="00342219" w:rsidRDefault="00342219">
      <w:pPr>
        <w:pStyle w:val="ConsPlusNonformat"/>
      </w:pPr>
      <w:r>
        <w:t xml:space="preserve">    Номер рецептуры:</w:t>
      </w:r>
    </w:p>
    <w:p w:rsidR="00342219" w:rsidRDefault="00342219">
      <w:pPr>
        <w:pStyle w:val="ConsPlusNonformat"/>
      </w:pPr>
      <w:r>
        <w:t xml:space="preserve">    Наименование сборника рецептур: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880"/>
        <w:gridCol w:w="2760"/>
      </w:tblGrid>
      <w:tr w:rsidR="00342219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219" w:rsidRDefault="00342219">
      <w:pPr>
        <w:pStyle w:val="ConsPlusNonformat"/>
      </w:pPr>
      <w:r>
        <w:t>Химический состав данного блюда: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200"/>
        <w:gridCol w:w="1800"/>
        <w:gridCol w:w="3120"/>
        <w:gridCol w:w="2040"/>
      </w:tblGrid>
      <w:tr w:rsidR="00342219"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342219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ценность,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219" w:rsidRDefault="00342219">
      <w:pPr>
        <w:pStyle w:val="ConsPlusNonformat"/>
      </w:pPr>
      <w:r>
        <w:t>Технология приготовления: _______________________________________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239"/>
      <w:bookmarkEnd w:id="16"/>
      <w:r>
        <w:rPr>
          <w:rFonts w:ascii="Calibri" w:hAnsi="Calibri" w:cs="Calibri"/>
        </w:rPr>
        <w:t>Приложение N 8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1248"/>
      <w:bookmarkEnd w:id="17"/>
      <w:r>
        <w:rPr>
          <w:rFonts w:ascii="Calibri" w:hAnsi="Calibri" w:cs="Calibri"/>
        </w:rPr>
        <w:t>Журнал бракеража готовой кулинарной продукции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342219"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342219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63"/>
      <w:bookmarkEnd w:id="18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71"/>
      <w:bookmarkEnd w:id="19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342219"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питающихся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витаминиз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342219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292"/>
      <w:bookmarkEnd w:id="20"/>
      <w:r>
        <w:rPr>
          <w:rFonts w:ascii="Calibri" w:hAnsi="Calibri" w:cs="Calibri"/>
        </w:rPr>
        <w:t>ПИЩЕВЫЕ ПРОДУКТЫ,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НЕ ДОПУСКАЕТСЯ ИСПОЛЬЗОВАТЬ В ПИТАНИИ ДЕТЕЙ: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Блюда, изготовленные из мяса, птицы, рыбы: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зельцы, изделия из мясной </w:t>
      </w:r>
      <w:proofErr w:type="spellStart"/>
      <w:r>
        <w:rPr>
          <w:rFonts w:ascii="Calibri" w:hAnsi="Calibri" w:cs="Calibri"/>
        </w:rPr>
        <w:t>обрези</w:t>
      </w:r>
      <w:proofErr w:type="spellEnd"/>
      <w:r>
        <w:rPr>
          <w:rFonts w:ascii="Calibri" w:hAnsi="Calibri" w:cs="Calibri"/>
        </w:rPr>
        <w:t>, диафрагмы; рулеты из мякоти голов;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консервы с нарушением герметичности банок, </w:t>
      </w:r>
      <w:proofErr w:type="spellStart"/>
      <w:r>
        <w:rPr>
          <w:rFonts w:ascii="Calibri" w:hAnsi="Calibri" w:cs="Calibri"/>
        </w:rPr>
        <w:t>бомбажные</w:t>
      </w:r>
      <w:proofErr w:type="spellEnd"/>
      <w:r>
        <w:rPr>
          <w:rFonts w:ascii="Calibri" w:hAnsi="Calibri" w:cs="Calibri"/>
        </w:rPr>
        <w:t>, "</w:t>
      </w:r>
      <w:proofErr w:type="spellStart"/>
      <w:r>
        <w:rPr>
          <w:rFonts w:ascii="Calibri" w:hAnsi="Calibri" w:cs="Calibri"/>
        </w:rPr>
        <w:t>хлопуши</w:t>
      </w:r>
      <w:proofErr w:type="spellEnd"/>
      <w:r>
        <w:rPr>
          <w:rFonts w:ascii="Calibri" w:hAnsi="Calibri" w:cs="Calibri"/>
        </w:rPr>
        <w:t>", банки с ржавчиной, деформированные, без этикеток.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жареные в жире (во фритюре) пищевые продукты и кулинарные изделия, чипсы.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творог из </w:t>
      </w:r>
      <w:proofErr w:type="spellStart"/>
      <w:r>
        <w:rPr>
          <w:rFonts w:ascii="Calibri" w:hAnsi="Calibri" w:cs="Calibri"/>
        </w:rPr>
        <w:t>непастеризованного</w:t>
      </w:r>
      <w:proofErr w:type="spellEnd"/>
      <w:r>
        <w:rPr>
          <w:rFonts w:ascii="Calibri" w:hAnsi="Calibri" w:cs="Calibri"/>
        </w:rPr>
        <w:t xml:space="preserve"> молока;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</w:t>
      </w:r>
      <w:proofErr w:type="spellStart"/>
      <w:r>
        <w:rPr>
          <w:rFonts w:ascii="Calibri" w:hAnsi="Calibri" w:cs="Calibri"/>
        </w:rPr>
        <w:t>самоквас</w:t>
      </w:r>
      <w:proofErr w:type="spellEnd"/>
      <w:r>
        <w:rPr>
          <w:rFonts w:ascii="Calibri" w:hAnsi="Calibri" w:cs="Calibri"/>
        </w:rPr>
        <w:t>";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Прочие продукты и блюда: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354"/>
      <w:bookmarkEnd w:id="21"/>
      <w:r>
        <w:rPr>
          <w:rFonts w:ascii="Calibri" w:hAnsi="Calibri" w:cs="Calibri"/>
        </w:rPr>
        <w:t>РЕКОМЕНДУЕМЫЕ СУТОЧНЫЕ НАБОРЫ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ПРОДУКТОВ ДЛЯ ОРГАНИЗАЦИИ ПИТАНИЯ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ДОШКОЛЬНЫХ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(Г, МЛ, НА 1 РЕБЕНКА/СУТКИ)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1320"/>
        <w:gridCol w:w="1320"/>
        <w:gridCol w:w="960"/>
        <w:gridCol w:w="960"/>
      </w:tblGrid>
      <w:tr w:rsidR="00342219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.д.ж.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.д.ж.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.д.ж.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342219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./цыплят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фиточай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342219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471"/>
      <w:bookmarkEnd w:id="22"/>
      <w:r>
        <w:rPr>
          <w:rFonts w:ascii="Calibri" w:hAnsi="Calibri" w:cs="Calibri"/>
        </w:rPr>
        <w:t>РЕКОМЕНДУЕМЫЙ АССОРТИМЕНТ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 куриные - в виде омлетов или в вареном виде.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сыр неострых сортов (твердый, полутвердый, мягкий, плавленый - для питания детей дошкольного возраста);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кисломолочные продукты промышленного выпуска; ряженка, варенец, </w:t>
      </w:r>
      <w:proofErr w:type="spellStart"/>
      <w:r>
        <w:rPr>
          <w:rFonts w:ascii="Calibri" w:hAnsi="Calibri" w:cs="Calibri"/>
        </w:rPr>
        <w:t>бифидок</w:t>
      </w:r>
      <w:proofErr w:type="spellEnd"/>
      <w:r>
        <w:rPr>
          <w:rFonts w:ascii="Calibri" w:hAnsi="Calibri" w:cs="Calibri"/>
        </w:rPr>
        <w:t>, кефир, йогурты, простокваша;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Кондитерские изделия: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 xml:space="preserve"> и красителей);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Овощи: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Фрукты: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Бобовые</w:t>
      </w:r>
      <w:proofErr w:type="gramEnd"/>
      <w:r>
        <w:rPr>
          <w:rFonts w:ascii="Calibri" w:hAnsi="Calibri" w:cs="Calibri"/>
        </w:rPr>
        <w:t>: горох, фасоль, соя, чечевица.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Орехи: миндаль, фундук, ядро грецкого ореха.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Соки и напитки: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витаминизированные напитки промышленного выпуска без консервантов и искусственных пищевых добавок;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тушеная (в виде исключения при отсутствии мяса) для приготовления первых блюд);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12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555"/>
      <w:bookmarkEnd w:id="23"/>
      <w:r>
        <w:rPr>
          <w:rFonts w:ascii="Calibri" w:hAnsi="Calibri" w:cs="Calibri"/>
        </w:rPr>
        <w:t>Примерное меню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342219"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Энергет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342219"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617"/>
      <w:bookmarkEnd w:id="24"/>
      <w:r>
        <w:rPr>
          <w:rFonts w:ascii="Calibri" w:hAnsi="Calibri" w:cs="Calibri"/>
        </w:rPr>
        <w:t>СУММАРНЫЕ ОБЪЕМЫ БЛЮД ПО ПРИЕМАМ ПИЩИ (В ГРАММАХ)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680"/>
        <w:gridCol w:w="1560"/>
        <w:gridCol w:w="1560"/>
        <w:gridCol w:w="1560"/>
      </w:tblGrid>
      <w:tr w:rsidR="00342219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342219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342219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634"/>
      <w:bookmarkEnd w:id="25"/>
      <w:r>
        <w:rPr>
          <w:rFonts w:ascii="Calibri" w:hAnsi="Calibri" w:cs="Calibri"/>
        </w:rPr>
        <w:t>ТАБЛИЦА ЗАМЕНЫ ПРОДУКТОВ ПО БЕЛКАМ И УГЛЕВОДАМ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560"/>
        <w:gridCol w:w="1200"/>
        <w:gridCol w:w="1320"/>
        <w:gridCol w:w="1320"/>
        <w:gridCol w:w="1920"/>
      </w:tblGrid>
      <w:tr w:rsidR="00342219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+ 6 г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+ 4 г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- 9 г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+ 13 г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- 11 г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- 6 г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- 8 г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- 20 г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- 13 г  </w:t>
            </w:r>
          </w:p>
        </w:tc>
      </w:tr>
      <w:tr w:rsidR="00342219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- 3 г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+ 9 г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- 5 г   </w:t>
            </w:r>
          </w:p>
        </w:tc>
      </w:tr>
      <w:tr w:rsidR="00342219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1779"/>
      <w:bookmarkEnd w:id="26"/>
      <w:r>
        <w:rPr>
          <w:rFonts w:ascii="Calibri" w:hAnsi="Calibri" w:cs="Calibri"/>
        </w:rPr>
        <w:t>СХЕМА ВВЕДЕНИЯ ПРИКОРМА ДЕТЯМ ПЕРВОГО ГОДА ЖИЗНИ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342219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342219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кисломол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342219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814"/>
      <w:bookmarkEnd w:id="27"/>
      <w:r>
        <w:rPr>
          <w:rFonts w:ascii="Calibri" w:hAnsi="Calibri" w:cs="Calibri"/>
        </w:rPr>
        <w:t>&lt;*&gt; Не ранее 6 мес.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1825"/>
      <w:bookmarkEnd w:id="28"/>
      <w:r>
        <w:rPr>
          <w:rFonts w:ascii="Calibri" w:hAnsi="Calibri" w:cs="Calibri"/>
        </w:rPr>
        <w:t>Журнал здоровья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342219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342219"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34221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221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9" w:rsidRDefault="003422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43"/>
      <w:bookmarkEnd w:id="29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844"/>
      <w:bookmarkEnd w:id="30"/>
      <w:r>
        <w:rPr>
          <w:rFonts w:ascii="Calibri" w:hAnsi="Calibri" w:cs="Calibri"/>
        </w:rPr>
        <w:t>&lt;**&gt; Условные обозначения:</w:t>
      </w: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Зд</w:t>
      </w:r>
      <w:proofErr w:type="spellEnd"/>
      <w:r>
        <w:rPr>
          <w:rFonts w:ascii="Calibri" w:hAnsi="Calibri" w:cs="Calibri"/>
        </w:rPr>
        <w:t xml:space="preserve">. - здоров; Отстранен - отстранен от работы; </w:t>
      </w:r>
      <w:proofErr w:type="spellStart"/>
      <w:r>
        <w:rPr>
          <w:rFonts w:ascii="Calibri" w:hAnsi="Calibri" w:cs="Calibri"/>
        </w:rPr>
        <w:t>отп</w:t>
      </w:r>
      <w:proofErr w:type="spellEnd"/>
      <w:r>
        <w:rPr>
          <w:rFonts w:ascii="Calibri" w:hAnsi="Calibri" w:cs="Calibri"/>
        </w:rPr>
        <w:t>. - отпуск; В - выходной; б/л - больничный лист.</w:t>
      </w:r>
      <w:proofErr w:type="gramEnd"/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219" w:rsidRDefault="003422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4172" w:rsidRDefault="00824172"/>
    <w:sectPr w:rsidR="00824172" w:rsidSect="00181E89">
      <w:pgSz w:w="11906" w:h="16838"/>
      <w:pgMar w:top="79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19"/>
    <w:rsid w:val="0000000B"/>
    <w:rsid w:val="00001B1F"/>
    <w:rsid w:val="00005BF6"/>
    <w:rsid w:val="00006CEF"/>
    <w:rsid w:val="00007DDB"/>
    <w:rsid w:val="000105F6"/>
    <w:rsid w:val="00010B2A"/>
    <w:rsid w:val="0001113D"/>
    <w:rsid w:val="00016278"/>
    <w:rsid w:val="0001634D"/>
    <w:rsid w:val="000177B8"/>
    <w:rsid w:val="000177EC"/>
    <w:rsid w:val="00017864"/>
    <w:rsid w:val="00020BC0"/>
    <w:rsid w:val="00024C25"/>
    <w:rsid w:val="00025D1E"/>
    <w:rsid w:val="000267F5"/>
    <w:rsid w:val="00030358"/>
    <w:rsid w:val="00030D9B"/>
    <w:rsid w:val="000310DC"/>
    <w:rsid w:val="00032663"/>
    <w:rsid w:val="00033003"/>
    <w:rsid w:val="0003335F"/>
    <w:rsid w:val="000333DD"/>
    <w:rsid w:val="00033BFF"/>
    <w:rsid w:val="00035AD0"/>
    <w:rsid w:val="00041015"/>
    <w:rsid w:val="00043716"/>
    <w:rsid w:val="00045BBB"/>
    <w:rsid w:val="000463CA"/>
    <w:rsid w:val="000463D8"/>
    <w:rsid w:val="00047B1B"/>
    <w:rsid w:val="00050827"/>
    <w:rsid w:val="00051EE8"/>
    <w:rsid w:val="00052267"/>
    <w:rsid w:val="000531BC"/>
    <w:rsid w:val="000538E7"/>
    <w:rsid w:val="00055685"/>
    <w:rsid w:val="000568F5"/>
    <w:rsid w:val="00056EE3"/>
    <w:rsid w:val="0006056D"/>
    <w:rsid w:val="00060BA3"/>
    <w:rsid w:val="00060D2F"/>
    <w:rsid w:val="00061C7E"/>
    <w:rsid w:val="00061D4A"/>
    <w:rsid w:val="00065A56"/>
    <w:rsid w:val="00066809"/>
    <w:rsid w:val="00067E90"/>
    <w:rsid w:val="00070537"/>
    <w:rsid w:val="00073580"/>
    <w:rsid w:val="00077893"/>
    <w:rsid w:val="00077C1B"/>
    <w:rsid w:val="00081976"/>
    <w:rsid w:val="00082B5C"/>
    <w:rsid w:val="0008393B"/>
    <w:rsid w:val="00084EBF"/>
    <w:rsid w:val="000859FC"/>
    <w:rsid w:val="00085DDF"/>
    <w:rsid w:val="000914CF"/>
    <w:rsid w:val="00091B70"/>
    <w:rsid w:val="00094118"/>
    <w:rsid w:val="000963DB"/>
    <w:rsid w:val="000A0609"/>
    <w:rsid w:val="000A2256"/>
    <w:rsid w:val="000A24D8"/>
    <w:rsid w:val="000A4FD8"/>
    <w:rsid w:val="000A5C98"/>
    <w:rsid w:val="000A63CF"/>
    <w:rsid w:val="000B0679"/>
    <w:rsid w:val="000B1777"/>
    <w:rsid w:val="000B3396"/>
    <w:rsid w:val="000B39F8"/>
    <w:rsid w:val="000B4EC9"/>
    <w:rsid w:val="000B5B42"/>
    <w:rsid w:val="000B6B5B"/>
    <w:rsid w:val="000C0720"/>
    <w:rsid w:val="000C253E"/>
    <w:rsid w:val="000C46C0"/>
    <w:rsid w:val="000C611E"/>
    <w:rsid w:val="000C61B9"/>
    <w:rsid w:val="000D0035"/>
    <w:rsid w:val="000D0907"/>
    <w:rsid w:val="000D19DC"/>
    <w:rsid w:val="000D33CF"/>
    <w:rsid w:val="000D3A45"/>
    <w:rsid w:val="000D435C"/>
    <w:rsid w:val="000D4D17"/>
    <w:rsid w:val="000D60DD"/>
    <w:rsid w:val="000D6702"/>
    <w:rsid w:val="000D74A8"/>
    <w:rsid w:val="000D7708"/>
    <w:rsid w:val="000E03E0"/>
    <w:rsid w:val="000E2D07"/>
    <w:rsid w:val="000E3956"/>
    <w:rsid w:val="000E3D6D"/>
    <w:rsid w:val="000E51DF"/>
    <w:rsid w:val="000E6E31"/>
    <w:rsid w:val="000E6E6C"/>
    <w:rsid w:val="000E7366"/>
    <w:rsid w:val="000F2565"/>
    <w:rsid w:val="000F4AB1"/>
    <w:rsid w:val="000F4BEE"/>
    <w:rsid w:val="000F59C9"/>
    <w:rsid w:val="000F5E51"/>
    <w:rsid w:val="000F6114"/>
    <w:rsid w:val="000F67CA"/>
    <w:rsid w:val="000F6AD1"/>
    <w:rsid w:val="000F6D6C"/>
    <w:rsid w:val="0010192E"/>
    <w:rsid w:val="001037BC"/>
    <w:rsid w:val="001040B4"/>
    <w:rsid w:val="00104700"/>
    <w:rsid w:val="0010478D"/>
    <w:rsid w:val="001050A2"/>
    <w:rsid w:val="001052EB"/>
    <w:rsid w:val="00105555"/>
    <w:rsid w:val="00105AB3"/>
    <w:rsid w:val="00106AF6"/>
    <w:rsid w:val="0010738F"/>
    <w:rsid w:val="00107738"/>
    <w:rsid w:val="00110528"/>
    <w:rsid w:val="0011431F"/>
    <w:rsid w:val="00115989"/>
    <w:rsid w:val="0011700A"/>
    <w:rsid w:val="00117040"/>
    <w:rsid w:val="0011722A"/>
    <w:rsid w:val="00117B11"/>
    <w:rsid w:val="00121096"/>
    <w:rsid w:val="00121D3A"/>
    <w:rsid w:val="001224B8"/>
    <w:rsid w:val="00122642"/>
    <w:rsid w:val="00123448"/>
    <w:rsid w:val="00123E0C"/>
    <w:rsid w:val="00125C55"/>
    <w:rsid w:val="0012723B"/>
    <w:rsid w:val="001275EB"/>
    <w:rsid w:val="00127AFE"/>
    <w:rsid w:val="00132476"/>
    <w:rsid w:val="00132DF0"/>
    <w:rsid w:val="00133FCB"/>
    <w:rsid w:val="001341B1"/>
    <w:rsid w:val="0013652A"/>
    <w:rsid w:val="00136867"/>
    <w:rsid w:val="00137400"/>
    <w:rsid w:val="0014144F"/>
    <w:rsid w:val="001434E3"/>
    <w:rsid w:val="00143AB7"/>
    <w:rsid w:val="001441A7"/>
    <w:rsid w:val="00145C88"/>
    <w:rsid w:val="0014756B"/>
    <w:rsid w:val="0015032A"/>
    <w:rsid w:val="00151BBE"/>
    <w:rsid w:val="00152350"/>
    <w:rsid w:val="00152FC0"/>
    <w:rsid w:val="00153D98"/>
    <w:rsid w:val="00153EC9"/>
    <w:rsid w:val="001559AB"/>
    <w:rsid w:val="00156E9C"/>
    <w:rsid w:val="001575F5"/>
    <w:rsid w:val="00157822"/>
    <w:rsid w:val="00160026"/>
    <w:rsid w:val="00160408"/>
    <w:rsid w:val="001614A6"/>
    <w:rsid w:val="00162A4F"/>
    <w:rsid w:val="00163AB0"/>
    <w:rsid w:val="00163D80"/>
    <w:rsid w:val="00164921"/>
    <w:rsid w:val="00165A42"/>
    <w:rsid w:val="00166091"/>
    <w:rsid w:val="001671DD"/>
    <w:rsid w:val="001679D3"/>
    <w:rsid w:val="00170463"/>
    <w:rsid w:val="0017105A"/>
    <w:rsid w:val="00176ED8"/>
    <w:rsid w:val="00180055"/>
    <w:rsid w:val="001807B2"/>
    <w:rsid w:val="00181E89"/>
    <w:rsid w:val="00181EFE"/>
    <w:rsid w:val="00182ACD"/>
    <w:rsid w:val="00182C7D"/>
    <w:rsid w:val="00182FDD"/>
    <w:rsid w:val="001848C5"/>
    <w:rsid w:val="00184A63"/>
    <w:rsid w:val="00185DD0"/>
    <w:rsid w:val="00186888"/>
    <w:rsid w:val="001869B1"/>
    <w:rsid w:val="00186FE7"/>
    <w:rsid w:val="001906A6"/>
    <w:rsid w:val="00190772"/>
    <w:rsid w:val="0019126D"/>
    <w:rsid w:val="00191F03"/>
    <w:rsid w:val="00192CC0"/>
    <w:rsid w:val="00194937"/>
    <w:rsid w:val="0019537C"/>
    <w:rsid w:val="00195C82"/>
    <w:rsid w:val="00197726"/>
    <w:rsid w:val="001A055C"/>
    <w:rsid w:val="001A391E"/>
    <w:rsid w:val="001A412B"/>
    <w:rsid w:val="001A5A16"/>
    <w:rsid w:val="001A7E13"/>
    <w:rsid w:val="001A7F39"/>
    <w:rsid w:val="001B33B7"/>
    <w:rsid w:val="001B503A"/>
    <w:rsid w:val="001B6288"/>
    <w:rsid w:val="001B6DAB"/>
    <w:rsid w:val="001B7017"/>
    <w:rsid w:val="001C160B"/>
    <w:rsid w:val="001C1C5A"/>
    <w:rsid w:val="001C358F"/>
    <w:rsid w:val="001C51A7"/>
    <w:rsid w:val="001C55A7"/>
    <w:rsid w:val="001C6229"/>
    <w:rsid w:val="001C6723"/>
    <w:rsid w:val="001C67A4"/>
    <w:rsid w:val="001C75C8"/>
    <w:rsid w:val="001D0051"/>
    <w:rsid w:val="001D4C82"/>
    <w:rsid w:val="001D6DF9"/>
    <w:rsid w:val="001E0C89"/>
    <w:rsid w:val="001E2300"/>
    <w:rsid w:val="001E24CB"/>
    <w:rsid w:val="001E7211"/>
    <w:rsid w:val="001E7BE0"/>
    <w:rsid w:val="001E7D54"/>
    <w:rsid w:val="001F43F3"/>
    <w:rsid w:val="001F4F52"/>
    <w:rsid w:val="001F5B7E"/>
    <w:rsid w:val="001F6976"/>
    <w:rsid w:val="001F6C8C"/>
    <w:rsid w:val="00200175"/>
    <w:rsid w:val="00201181"/>
    <w:rsid w:val="0020732F"/>
    <w:rsid w:val="00207687"/>
    <w:rsid w:val="002078AC"/>
    <w:rsid w:val="00210559"/>
    <w:rsid w:val="00210F0F"/>
    <w:rsid w:val="0021102A"/>
    <w:rsid w:val="00211203"/>
    <w:rsid w:val="00211A00"/>
    <w:rsid w:val="0021371B"/>
    <w:rsid w:val="00214941"/>
    <w:rsid w:val="002159A4"/>
    <w:rsid w:val="00217517"/>
    <w:rsid w:val="00221428"/>
    <w:rsid w:val="0022381B"/>
    <w:rsid w:val="00226C68"/>
    <w:rsid w:val="0022737B"/>
    <w:rsid w:val="00231253"/>
    <w:rsid w:val="002315D4"/>
    <w:rsid w:val="002322C2"/>
    <w:rsid w:val="002338BC"/>
    <w:rsid w:val="00233CCF"/>
    <w:rsid w:val="00233F92"/>
    <w:rsid w:val="002348FA"/>
    <w:rsid w:val="0023713F"/>
    <w:rsid w:val="002372DE"/>
    <w:rsid w:val="00237A57"/>
    <w:rsid w:val="00245228"/>
    <w:rsid w:val="002452C5"/>
    <w:rsid w:val="00246B5E"/>
    <w:rsid w:val="00247798"/>
    <w:rsid w:val="00247A8A"/>
    <w:rsid w:val="00251CD2"/>
    <w:rsid w:val="002532AF"/>
    <w:rsid w:val="0025585D"/>
    <w:rsid w:val="00255F2C"/>
    <w:rsid w:val="00256392"/>
    <w:rsid w:val="00256AB1"/>
    <w:rsid w:val="00257DFD"/>
    <w:rsid w:val="00261FC4"/>
    <w:rsid w:val="00262CDC"/>
    <w:rsid w:val="002633CD"/>
    <w:rsid w:val="002662E0"/>
    <w:rsid w:val="00266441"/>
    <w:rsid w:val="00267292"/>
    <w:rsid w:val="002704F1"/>
    <w:rsid w:val="0027097E"/>
    <w:rsid w:val="00271017"/>
    <w:rsid w:val="002757AF"/>
    <w:rsid w:val="00277A68"/>
    <w:rsid w:val="002807AF"/>
    <w:rsid w:val="00280AF6"/>
    <w:rsid w:val="0028131C"/>
    <w:rsid w:val="00282568"/>
    <w:rsid w:val="00284E09"/>
    <w:rsid w:val="002919D2"/>
    <w:rsid w:val="00293B7F"/>
    <w:rsid w:val="002959D9"/>
    <w:rsid w:val="00296AAC"/>
    <w:rsid w:val="00296B32"/>
    <w:rsid w:val="002A016E"/>
    <w:rsid w:val="002A1AAB"/>
    <w:rsid w:val="002A1C8A"/>
    <w:rsid w:val="002A2F39"/>
    <w:rsid w:val="002A4033"/>
    <w:rsid w:val="002A5991"/>
    <w:rsid w:val="002A601C"/>
    <w:rsid w:val="002B0892"/>
    <w:rsid w:val="002B093D"/>
    <w:rsid w:val="002B1148"/>
    <w:rsid w:val="002B1B50"/>
    <w:rsid w:val="002B40A2"/>
    <w:rsid w:val="002B529C"/>
    <w:rsid w:val="002B5ED3"/>
    <w:rsid w:val="002B60CF"/>
    <w:rsid w:val="002B6E76"/>
    <w:rsid w:val="002B7C38"/>
    <w:rsid w:val="002C3A12"/>
    <w:rsid w:val="002C451D"/>
    <w:rsid w:val="002C56AE"/>
    <w:rsid w:val="002C5E77"/>
    <w:rsid w:val="002C5F87"/>
    <w:rsid w:val="002C6141"/>
    <w:rsid w:val="002C659B"/>
    <w:rsid w:val="002C7108"/>
    <w:rsid w:val="002D0366"/>
    <w:rsid w:val="002D262C"/>
    <w:rsid w:val="002D42F6"/>
    <w:rsid w:val="002D5AB8"/>
    <w:rsid w:val="002D72D8"/>
    <w:rsid w:val="002E0AB5"/>
    <w:rsid w:val="002E0BAE"/>
    <w:rsid w:val="002E12AD"/>
    <w:rsid w:val="002E1A38"/>
    <w:rsid w:val="002E211F"/>
    <w:rsid w:val="002E2E0D"/>
    <w:rsid w:val="002E347E"/>
    <w:rsid w:val="002E3795"/>
    <w:rsid w:val="002E3DB6"/>
    <w:rsid w:val="002E46DF"/>
    <w:rsid w:val="002E55E8"/>
    <w:rsid w:val="002E592F"/>
    <w:rsid w:val="002E6A14"/>
    <w:rsid w:val="002E7302"/>
    <w:rsid w:val="002F1C0B"/>
    <w:rsid w:val="002F3B17"/>
    <w:rsid w:val="002F6D8B"/>
    <w:rsid w:val="002F74FC"/>
    <w:rsid w:val="002F780C"/>
    <w:rsid w:val="00300768"/>
    <w:rsid w:val="003010D0"/>
    <w:rsid w:val="00301CD9"/>
    <w:rsid w:val="00302481"/>
    <w:rsid w:val="00302706"/>
    <w:rsid w:val="003029BB"/>
    <w:rsid w:val="00304EEB"/>
    <w:rsid w:val="00305CD9"/>
    <w:rsid w:val="00305D84"/>
    <w:rsid w:val="003060A7"/>
    <w:rsid w:val="0030688D"/>
    <w:rsid w:val="00307371"/>
    <w:rsid w:val="00307C41"/>
    <w:rsid w:val="00310757"/>
    <w:rsid w:val="00310A8C"/>
    <w:rsid w:val="0031128A"/>
    <w:rsid w:val="00312775"/>
    <w:rsid w:val="00312D10"/>
    <w:rsid w:val="00313A74"/>
    <w:rsid w:val="00313D65"/>
    <w:rsid w:val="00316182"/>
    <w:rsid w:val="003165CE"/>
    <w:rsid w:val="0031798E"/>
    <w:rsid w:val="003202EF"/>
    <w:rsid w:val="00321E56"/>
    <w:rsid w:val="00323BAB"/>
    <w:rsid w:val="00326A79"/>
    <w:rsid w:val="00326FCA"/>
    <w:rsid w:val="00333C19"/>
    <w:rsid w:val="0033494E"/>
    <w:rsid w:val="00340349"/>
    <w:rsid w:val="00340BA1"/>
    <w:rsid w:val="00342219"/>
    <w:rsid w:val="00342FB2"/>
    <w:rsid w:val="003434DC"/>
    <w:rsid w:val="00343B66"/>
    <w:rsid w:val="003455C8"/>
    <w:rsid w:val="003477C3"/>
    <w:rsid w:val="003501ED"/>
    <w:rsid w:val="00350CDC"/>
    <w:rsid w:val="00351F28"/>
    <w:rsid w:val="003532BE"/>
    <w:rsid w:val="00354312"/>
    <w:rsid w:val="003546E1"/>
    <w:rsid w:val="00355BB6"/>
    <w:rsid w:val="00356895"/>
    <w:rsid w:val="003574FD"/>
    <w:rsid w:val="00357E69"/>
    <w:rsid w:val="003602DF"/>
    <w:rsid w:val="00360E24"/>
    <w:rsid w:val="003629EB"/>
    <w:rsid w:val="00362F0A"/>
    <w:rsid w:val="0036344D"/>
    <w:rsid w:val="00363D38"/>
    <w:rsid w:val="003640AD"/>
    <w:rsid w:val="00364726"/>
    <w:rsid w:val="003675BA"/>
    <w:rsid w:val="003705B1"/>
    <w:rsid w:val="0037099A"/>
    <w:rsid w:val="003717E2"/>
    <w:rsid w:val="00371CF3"/>
    <w:rsid w:val="00372905"/>
    <w:rsid w:val="00373425"/>
    <w:rsid w:val="00373523"/>
    <w:rsid w:val="00375549"/>
    <w:rsid w:val="00375809"/>
    <w:rsid w:val="00375B8C"/>
    <w:rsid w:val="00380CC2"/>
    <w:rsid w:val="0038279A"/>
    <w:rsid w:val="00383E6C"/>
    <w:rsid w:val="003851F1"/>
    <w:rsid w:val="003858EF"/>
    <w:rsid w:val="00385F2C"/>
    <w:rsid w:val="003923B9"/>
    <w:rsid w:val="003928F4"/>
    <w:rsid w:val="00395E56"/>
    <w:rsid w:val="00397A72"/>
    <w:rsid w:val="003A1DE8"/>
    <w:rsid w:val="003A3A08"/>
    <w:rsid w:val="003A43BF"/>
    <w:rsid w:val="003A46D6"/>
    <w:rsid w:val="003A4BB6"/>
    <w:rsid w:val="003A6184"/>
    <w:rsid w:val="003B2395"/>
    <w:rsid w:val="003B53AB"/>
    <w:rsid w:val="003B5610"/>
    <w:rsid w:val="003B5A00"/>
    <w:rsid w:val="003B60F4"/>
    <w:rsid w:val="003B64C8"/>
    <w:rsid w:val="003B6E04"/>
    <w:rsid w:val="003B74F7"/>
    <w:rsid w:val="003C0E6F"/>
    <w:rsid w:val="003C1BF7"/>
    <w:rsid w:val="003C3D9A"/>
    <w:rsid w:val="003C7CD2"/>
    <w:rsid w:val="003D2C5F"/>
    <w:rsid w:val="003D38E0"/>
    <w:rsid w:val="003D6871"/>
    <w:rsid w:val="003E2347"/>
    <w:rsid w:val="003E362C"/>
    <w:rsid w:val="003E66DA"/>
    <w:rsid w:val="003E7885"/>
    <w:rsid w:val="003F009A"/>
    <w:rsid w:val="003F046F"/>
    <w:rsid w:val="003F05E1"/>
    <w:rsid w:val="003F0BC0"/>
    <w:rsid w:val="003F1BFA"/>
    <w:rsid w:val="003F2AE4"/>
    <w:rsid w:val="003F3C44"/>
    <w:rsid w:val="003F42B0"/>
    <w:rsid w:val="003F5075"/>
    <w:rsid w:val="003F70BA"/>
    <w:rsid w:val="003F7612"/>
    <w:rsid w:val="00400671"/>
    <w:rsid w:val="00403178"/>
    <w:rsid w:val="00403C31"/>
    <w:rsid w:val="004042E4"/>
    <w:rsid w:val="0040506D"/>
    <w:rsid w:val="00405D4F"/>
    <w:rsid w:val="00406C08"/>
    <w:rsid w:val="004077C1"/>
    <w:rsid w:val="004106D2"/>
    <w:rsid w:val="00412ED6"/>
    <w:rsid w:val="0041341E"/>
    <w:rsid w:val="004149E0"/>
    <w:rsid w:val="00420290"/>
    <w:rsid w:val="00421220"/>
    <w:rsid w:val="004230EE"/>
    <w:rsid w:val="00424664"/>
    <w:rsid w:val="004311F5"/>
    <w:rsid w:val="00431B54"/>
    <w:rsid w:val="00432B99"/>
    <w:rsid w:val="00433405"/>
    <w:rsid w:val="004343A4"/>
    <w:rsid w:val="00435D72"/>
    <w:rsid w:val="004371DA"/>
    <w:rsid w:val="004374A1"/>
    <w:rsid w:val="0043770A"/>
    <w:rsid w:val="00437CBD"/>
    <w:rsid w:val="00440147"/>
    <w:rsid w:val="004416C0"/>
    <w:rsid w:val="00441B1F"/>
    <w:rsid w:val="00445F07"/>
    <w:rsid w:val="0044628B"/>
    <w:rsid w:val="00447CD3"/>
    <w:rsid w:val="004519D5"/>
    <w:rsid w:val="00451BD4"/>
    <w:rsid w:val="00451D83"/>
    <w:rsid w:val="00451F2B"/>
    <w:rsid w:val="00455E69"/>
    <w:rsid w:val="00457490"/>
    <w:rsid w:val="0046269F"/>
    <w:rsid w:val="00463ED6"/>
    <w:rsid w:val="004645C6"/>
    <w:rsid w:val="00465320"/>
    <w:rsid w:val="00466FB8"/>
    <w:rsid w:val="0046768C"/>
    <w:rsid w:val="004678F7"/>
    <w:rsid w:val="00467D42"/>
    <w:rsid w:val="00471FC0"/>
    <w:rsid w:val="004723D2"/>
    <w:rsid w:val="0047326E"/>
    <w:rsid w:val="0047355A"/>
    <w:rsid w:val="00475693"/>
    <w:rsid w:val="00476952"/>
    <w:rsid w:val="00476FCE"/>
    <w:rsid w:val="00477748"/>
    <w:rsid w:val="00480295"/>
    <w:rsid w:val="00481461"/>
    <w:rsid w:val="00481B63"/>
    <w:rsid w:val="00482166"/>
    <w:rsid w:val="00482D5F"/>
    <w:rsid w:val="00485A0A"/>
    <w:rsid w:val="00486632"/>
    <w:rsid w:val="00486BA5"/>
    <w:rsid w:val="00486C6C"/>
    <w:rsid w:val="00487A2A"/>
    <w:rsid w:val="00491644"/>
    <w:rsid w:val="00494750"/>
    <w:rsid w:val="004947CD"/>
    <w:rsid w:val="00494859"/>
    <w:rsid w:val="004951E4"/>
    <w:rsid w:val="004965B4"/>
    <w:rsid w:val="0049662C"/>
    <w:rsid w:val="00496848"/>
    <w:rsid w:val="00496EB7"/>
    <w:rsid w:val="00497866"/>
    <w:rsid w:val="004A4392"/>
    <w:rsid w:val="004A4B47"/>
    <w:rsid w:val="004A7552"/>
    <w:rsid w:val="004B1759"/>
    <w:rsid w:val="004B29D8"/>
    <w:rsid w:val="004B42A8"/>
    <w:rsid w:val="004B574D"/>
    <w:rsid w:val="004B6E55"/>
    <w:rsid w:val="004B7C77"/>
    <w:rsid w:val="004C04FF"/>
    <w:rsid w:val="004C0E02"/>
    <w:rsid w:val="004C1207"/>
    <w:rsid w:val="004C13F2"/>
    <w:rsid w:val="004C299F"/>
    <w:rsid w:val="004C4A47"/>
    <w:rsid w:val="004C5F3C"/>
    <w:rsid w:val="004C640C"/>
    <w:rsid w:val="004C77D0"/>
    <w:rsid w:val="004D05DD"/>
    <w:rsid w:val="004D2F17"/>
    <w:rsid w:val="004D3E35"/>
    <w:rsid w:val="004D69B2"/>
    <w:rsid w:val="004D740E"/>
    <w:rsid w:val="004E2FF0"/>
    <w:rsid w:val="004E3CDC"/>
    <w:rsid w:val="004E4C1A"/>
    <w:rsid w:val="004E6784"/>
    <w:rsid w:val="004E7383"/>
    <w:rsid w:val="004F2660"/>
    <w:rsid w:val="004F3C48"/>
    <w:rsid w:val="004F45AC"/>
    <w:rsid w:val="004F74BD"/>
    <w:rsid w:val="005001AE"/>
    <w:rsid w:val="0050096F"/>
    <w:rsid w:val="0050122E"/>
    <w:rsid w:val="005018A3"/>
    <w:rsid w:val="0050206B"/>
    <w:rsid w:val="005037DC"/>
    <w:rsid w:val="0050389B"/>
    <w:rsid w:val="00504605"/>
    <w:rsid w:val="00504923"/>
    <w:rsid w:val="00505F3C"/>
    <w:rsid w:val="00510024"/>
    <w:rsid w:val="00510E1B"/>
    <w:rsid w:val="00511155"/>
    <w:rsid w:val="0051178B"/>
    <w:rsid w:val="00512003"/>
    <w:rsid w:val="00513D2C"/>
    <w:rsid w:val="005152C5"/>
    <w:rsid w:val="00515EFC"/>
    <w:rsid w:val="00520380"/>
    <w:rsid w:val="00521AA0"/>
    <w:rsid w:val="00522E95"/>
    <w:rsid w:val="005245A1"/>
    <w:rsid w:val="00525092"/>
    <w:rsid w:val="00525292"/>
    <w:rsid w:val="00527147"/>
    <w:rsid w:val="0052718A"/>
    <w:rsid w:val="00527B50"/>
    <w:rsid w:val="00533198"/>
    <w:rsid w:val="005344AA"/>
    <w:rsid w:val="0053486F"/>
    <w:rsid w:val="00542090"/>
    <w:rsid w:val="00542406"/>
    <w:rsid w:val="00542919"/>
    <w:rsid w:val="00543186"/>
    <w:rsid w:val="00545D90"/>
    <w:rsid w:val="00546DC8"/>
    <w:rsid w:val="005501C9"/>
    <w:rsid w:val="005505DF"/>
    <w:rsid w:val="00550AC9"/>
    <w:rsid w:val="00551B25"/>
    <w:rsid w:val="005556FD"/>
    <w:rsid w:val="0055596D"/>
    <w:rsid w:val="005571DA"/>
    <w:rsid w:val="0056155F"/>
    <w:rsid w:val="00561FA9"/>
    <w:rsid w:val="005628D0"/>
    <w:rsid w:val="005701B6"/>
    <w:rsid w:val="005708FB"/>
    <w:rsid w:val="00572999"/>
    <w:rsid w:val="00572D7F"/>
    <w:rsid w:val="0057304A"/>
    <w:rsid w:val="00573E02"/>
    <w:rsid w:val="00574BE2"/>
    <w:rsid w:val="00576128"/>
    <w:rsid w:val="00580BE2"/>
    <w:rsid w:val="0058109E"/>
    <w:rsid w:val="00581649"/>
    <w:rsid w:val="00581737"/>
    <w:rsid w:val="005878D7"/>
    <w:rsid w:val="005878EA"/>
    <w:rsid w:val="00590121"/>
    <w:rsid w:val="00593AAB"/>
    <w:rsid w:val="005940F8"/>
    <w:rsid w:val="005941E4"/>
    <w:rsid w:val="005947F9"/>
    <w:rsid w:val="00595127"/>
    <w:rsid w:val="005973B6"/>
    <w:rsid w:val="005A163E"/>
    <w:rsid w:val="005A1815"/>
    <w:rsid w:val="005A38EB"/>
    <w:rsid w:val="005A3E2B"/>
    <w:rsid w:val="005A671E"/>
    <w:rsid w:val="005A7759"/>
    <w:rsid w:val="005B1266"/>
    <w:rsid w:val="005B4FF1"/>
    <w:rsid w:val="005B5772"/>
    <w:rsid w:val="005B5EB0"/>
    <w:rsid w:val="005B6C1D"/>
    <w:rsid w:val="005B7B34"/>
    <w:rsid w:val="005B7B8A"/>
    <w:rsid w:val="005C09BE"/>
    <w:rsid w:val="005C2F65"/>
    <w:rsid w:val="005C58BF"/>
    <w:rsid w:val="005D0291"/>
    <w:rsid w:val="005D2DFE"/>
    <w:rsid w:val="005D344D"/>
    <w:rsid w:val="005D45D6"/>
    <w:rsid w:val="005D4B2D"/>
    <w:rsid w:val="005D59A1"/>
    <w:rsid w:val="005D6BDF"/>
    <w:rsid w:val="005D7C9B"/>
    <w:rsid w:val="005E3191"/>
    <w:rsid w:val="005E4876"/>
    <w:rsid w:val="005E525B"/>
    <w:rsid w:val="005E711D"/>
    <w:rsid w:val="005E7A3D"/>
    <w:rsid w:val="005F5319"/>
    <w:rsid w:val="005F570B"/>
    <w:rsid w:val="005F6539"/>
    <w:rsid w:val="00602517"/>
    <w:rsid w:val="00602672"/>
    <w:rsid w:val="0060375F"/>
    <w:rsid w:val="0060396B"/>
    <w:rsid w:val="00604D83"/>
    <w:rsid w:val="006103AD"/>
    <w:rsid w:val="006117E5"/>
    <w:rsid w:val="00612BA4"/>
    <w:rsid w:val="006151D4"/>
    <w:rsid w:val="00616ED7"/>
    <w:rsid w:val="0061776A"/>
    <w:rsid w:val="00620D7C"/>
    <w:rsid w:val="0062107B"/>
    <w:rsid w:val="00622ADB"/>
    <w:rsid w:val="006253C2"/>
    <w:rsid w:val="0062540A"/>
    <w:rsid w:val="00626E26"/>
    <w:rsid w:val="006307D4"/>
    <w:rsid w:val="00633AE5"/>
    <w:rsid w:val="006362EA"/>
    <w:rsid w:val="00641E16"/>
    <w:rsid w:val="0064258F"/>
    <w:rsid w:val="00642C57"/>
    <w:rsid w:val="0064520A"/>
    <w:rsid w:val="006459CB"/>
    <w:rsid w:val="00646199"/>
    <w:rsid w:val="00647960"/>
    <w:rsid w:val="00647FAC"/>
    <w:rsid w:val="006501D5"/>
    <w:rsid w:val="00650629"/>
    <w:rsid w:val="0065209C"/>
    <w:rsid w:val="006526A5"/>
    <w:rsid w:val="00653A1C"/>
    <w:rsid w:val="006557D9"/>
    <w:rsid w:val="006558E5"/>
    <w:rsid w:val="00655AC3"/>
    <w:rsid w:val="00655E64"/>
    <w:rsid w:val="00657437"/>
    <w:rsid w:val="00660A42"/>
    <w:rsid w:val="00660BAA"/>
    <w:rsid w:val="00660D79"/>
    <w:rsid w:val="00660F46"/>
    <w:rsid w:val="00662D8E"/>
    <w:rsid w:val="00664AF5"/>
    <w:rsid w:val="006660B7"/>
    <w:rsid w:val="0066705B"/>
    <w:rsid w:val="00670840"/>
    <w:rsid w:val="00672A1F"/>
    <w:rsid w:val="00673CB8"/>
    <w:rsid w:val="00674630"/>
    <w:rsid w:val="00674AE4"/>
    <w:rsid w:val="006757C4"/>
    <w:rsid w:val="0067612A"/>
    <w:rsid w:val="006762AC"/>
    <w:rsid w:val="006803BE"/>
    <w:rsid w:val="00680566"/>
    <w:rsid w:val="00680DA9"/>
    <w:rsid w:val="00681DA5"/>
    <w:rsid w:val="0068287C"/>
    <w:rsid w:val="00682C54"/>
    <w:rsid w:val="00682CAA"/>
    <w:rsid w:val="00683ADD"/>
    <w:rsid w:val="00683D74"/>
    <w:rsid w:val="006849E1"/>
    <w:rsid w:val="00685A55"/>
    <w:rsid w:val="00691688"/>
    <w:rsid w:val="00692E99"/>
    <w:rsid w:val="00693ACD"/>
    <w:rsid w:val="00693C15"/>
    <w:rsid w:val="0069583E"/>
    <w:rsid w:val="006976EB"/>
    <w:rsid w:val="00697A0D"/>
    <w:rsid w:val="006A08F0"/>
    <w:rsid w:val="006A1590"/>
    <w:rsid w:val="006A447B"/>
    <w:rsid w:val="006A4C89"/>
    <w:rsid w:val="006A51D5"/>
    <w:rsid w:val="006A6F35"/>
    <w:rsid w:val="006B1D3F"/>
    <w:rsid w:val="006B216F"/>
    <w:rsid w:val="006B298D"/>
    <w:rsid w:val="006B2F16"/>
    <w:rsid w:val="006B3C94"/>
    <w:rsid w:val="006B43EE"/>
    <w:rsid w:val="006B501F"/>
    <w:rsid w:val="006B547D"/>
    <w:rsid w:val="006B5910"/>
    <w:rsid w:val="006C0E1B"/>
    <w:rsid w:val="006C1752"/>
    <w:rsid w:val="006C60F9"/>
    <w:rsid w:val="006C640B"/>
    <w:rsid w:val="006C6EE7"/>
    <w:rsid w:val="006D1EE9"/>
    <w:rsid w:val="006D4012"/>
    <w:rsid w:val="006D4D09"/>
    <w:rsid w:val="006D50A7"/>
    <w:rsid w:val="006D51BF"/>
    <w:rsid w:val="006D5870"/>
    <w:rsid w:val="006E009E"/>
    <w:rsid w:val="006E123C"/>
    <w:rsid w:val="006E18DE"/>
    <w:rsid w:val="006E26A5"/>
    <w:rsid w:val="006E3D71"/>
    <w:rsid w:val="006E6503"/>
    <w:rsid w:val="006E650F"/>
    <w:rsid w:val="006E70B7"/>
    <w:rsid w:val="006F02CF"/>
    <w:rsid w:val="006F0632"/>
    <w:rsid w:val="006F1240"/>
    <w:rsid w:val="006F1E5D"/>
    <w:rsid w:val="006F5B8C"/>
    <w:rsid w:val="006F6559"/>
    <w:rsid w:val="006F79D0"/>
    <w:rsid w:val="00700753"/>
    <w:rsid w:val="00701909"/>
    <w:rsid w:val="00704116"/>
    <w:rsid w:val="00704D88"/>
    <w:rsid w:val="00704FC8"/>
    <w:rsid w:val="00706E1A"/>
    <w:rsid w:val="00707665"/>
    <w:rsid w:val="00710841"/>
    <w:rsid w:val="00710DBC"/>
    <w:rsid w:val="00711BB4"/>
    <w:rsid w:val="0071387C"/>
    <w:rsid w:val="007138C4"/>
    <w:rsid w:val="00714023"/>
    <w:rsid w:val="00714649"/>
    <w:rsid w:val="00715C7D"/>
    <w:rsid w:val="00716F7E"/>
    <w:rsid w:val="0071797A"/>
    <w:rsid w:val="00721528"/>
    <w:rsid w:val="00723DBA"/>
    <w:rsid w:val="007240CB"/>
    <w:rsid w:val="007257B6"/>
    <w:rsid w:val="007274F2"/>
    <w:rsid w:val="00727FE0"/>
    <w:rsid w:val="007301C0"/>
    <w:rsid w:val="00732233"/>
    <w:rsid w:val="0073237F"/>
    <w:rsid w:val="00732A94"/>
    <w:rsid w:val="007331C2"/>
    <w:rsid w:val="00733BB4"/>
    <w:rsid w:val="00734CCF"/>
    <w:rsid w:val="0073684C"/>
    <w:rsid w:val="00741B3D"/>
    <w:rsid w:val="00741D5F"/>
    <w:rsid w:val="007437CE"/>
    <w:rsid w:val="00744BB1"/>
    <w:rsid w:val="007451DC"/>
    <w:rsid w:val="00746ECA"/>
    <w:rsid w:val="00747AA5"/>
    <w:rsid w:val="0075011F"/>
    <w:rsid w:val="0075029E"/>
    <w:rsid w:val="00750E4E"/>
    <w:rsid w:val="0075205F"/>
    <w:rsid w:val="00754945"/>
    <w:rsid w:val="007569BE"/>
    <w:rsid w:val="00756D23"/>
    <w:rsid w:val="00757D48"/>
    <w:rsid w:val="00760509"/>
    <w:rsid w:val="00760EFC"/>
    <w:rsid w:val="0076102D"/>
    <w:rsid w:val="007619F6"/>
    <w:rsid w:val="00766475"/>
    <w:rsid w:val="00766A8C"/>
    <w:rsid w:val="00766FD4"/>
    <w:rsid w:val="00772F16"/>
    <w:rsid w:val="00773DC6"/>
    <w:rsid w:val="00775003"/>
    <w:rsid w:val="007752CC"/>
    <w:rsid w:val="00776D24"/>
    <w:rsid w:val="00777E51"/>
    <w:rsid w:val="00781B4A"/>
    <w:rsid w:val="00782819"/>
    <w:rsid w:val="00787BCB"/>
    <w:rsid w:val="00790F64"/>
    <w:rsid w:val="0079445F"/>
    <w:rsid w:val="00794D59"/>
    <w:rsid w:val="00794FAC"/>
    <w:rsid w:val="007955C6"/>
    <w:rsid w:val="00795AE9"/>
    <w:rsid w:val="007A20B1"/>
    <w:rsid w:val="007A4259"/>
    <w:rsid w:val="007A4E66"/>
    <w:rsid w:val="007A6395"/>
    <w:rsid w:val="007B0D64"/>
    <w:rsid w:val="007B11AC"/>
    <w:rsid w:val="007B3965"/>
    <w:rsid w:val="007B58C9"/>
    <w:rsid w:val="007B5916"/>
    <w:rsid w:val="007B5D74"/>
    <w:rsid w:val="007B6268"/>
    <w:rsid w:val="007B6B1C"/>
    <w:rsid w:val="007C0074"/>
    <w:rsid w:val="007C00DD"/>
    <w:rsid w:val="007C2E80"/>
    <w:rsid w:val="007C308A"/>
    <w:rsid w:val="007C3BCE"/>
    <w:rsid w:val="007C3ECF"/>
    <w:rsid w:val="007C45F0"/>
    <w:rsid w:val="007C680E"/>
    <w:rsid w:val="007C7998"/>
    <w:rsid w:val="007D177F"/>
    <w:rsid w:val="007D3488"/>
    <w:rsid w:val="007D35F8"/>
    <w:rsid w:val="007D55F3"/>
    <w:rsid w:val="007D7150"/>
    <w:rsid w:val="007E0DE7"/>
    <w:rsid w:val="007E0ED2"/>
    <w:rsid w:val="007E1F4D"/>
    <w:rsid w:val="007E4C7B"/>
    <w:rsid w:val="007E6B3C"/>
    <w:rsid w:val="007F088C"/>
    <w:rsid w:val="007F1BBE"/>
    <w:rsid w:val="007F1ECC"/>
    <w:rsid w:val="007F2906"/>
    <w:rsid w:val="007F2955"/>
    <w:rsid w:val="007F2E4D"/>
    <w:rsid w:val="007F332E"/>
    <w:rsid w:val="007F3639"/>
    <w:rsid w:val="007F4140"/>
    <w:rsid w:val="007F44CC"/>
    <w:rsid w:val="00801561"/>
    <w:rsid w:val="00801A53"/>
    <w:rsid w:val="00801B16"/>
    <w:rsid w:val="00802E66"/>
    <w:rsid w:val="00802E89"/>
    <w:rsid w:val="00803359"/>
    <w:rsid w:val="008036AD"/>
    <w:rsid w:val="00804021"/>
    <w:rsid w:val="0080463F"/>
    <w:rsid w:val="00805324"/>
    <w:rsid w:val="00805AB4"/>
    <w:rsid w:val="00806581"/>
    <w:rsid w:val="008069EA"/>
    <w:rsid w:val="00807255"/>
    <w:rsid w:val="00807570"/>
    <w:rsid w:val="008076B4"/>
    <w:rsid w:val="008101C8"/>
    <w:rsid w:val="00812254"/>
    <w:rsid w:val="0081300F"/>
    <w:rsid w:val="0081324A"/>
    <w:rsid w:val="00813BE7"/>
    <w:rsid w:val="00816632"/>
    <w:rsid w:val="00816AF2"/>
    <w:rsid w:val="00817AD6"/>
    <w:rsid w:val="0082165B"/>
    <w:rsid w:val="008228D0"/>
    <w:rsid w:val="00822916"/>
    <w:rsid w:val="00824172"/>
    <w:rsid w:val="00826CFE"/>
    <w:rsid w:val="00830B55"/>
    <w:rsid w:val="00833DAF"/>
    <w:rsid w:val="00833EEF"/>
    <w:rsid w:val="00834589"/>
    <w:rsid w:val="00836135"/>
    <w:rsid w:val="00840320"/>
    <w:rsid w:val="00841B7C"/>
    <w:rsid w:val="00844E85"/>
    <w:rsid w:val="00844E8E"/>
    <w:rsid w:val="00845A34"/>
    <w:rsid w:val="008460E4"/>
    <w:rsid w:val="00846CA0"/>
    <w:rsid w:val="00846FB2"/>
    <w:rsid w:val="008526C3"/>
    <w:rsid w:val="0085312E"/>
    <w:rsid w:val="00854E69"/>
    <w:rsid w:val="00855D2C"/>
    <w:rsid w:val="00856931"/>
    <w:rsid w:val="00856D83"/>
    <w:rsid w:val="0086142D"/>
    <w:rsid w:val="00861DE3"/>
    <w:rsid w:val="00862889"/>
    <w:rsid w:val="00863CF9"/>
    <w:rsid w:val="00863FA8"/>
    <w:rsid w:val="00864459"/>
    <w:rsid w:val="008662FA"/>
    <w:rsid w:val="0086711B"/>
    <w:rsid w:val="00867EF5"/>
    <w:rsid w:val="00871391"/>
    <w:rsid w:val="00871510"/>
    <w:rsid w:val="0087171F"/>
    <w:rsid w:val="00871806"/>
    <w:rsid w:val="008801A7"/>
    <w:rsid w:val="008811FE"/>
    <w:rsid w:val="00882314"/>
    <w:rsid w:val="00883D90"/>
    <w:rsid w:val="008862D9"/>
    <w:rsid w:val="0088672D"/>
    <w:rsid w:val="008901F9"/>
    <w:rsid w:val="00890280"/>
    <w:rsid w:val="00890AAD"/>
    <w:rsid w:val="00890B3C"/>
    <w:rsid w:val="00890FD1"/>
    <w:rsid w:val="00891346"/>
    <w:rsid w:val="00891CCB"/>
    <w:rsid w:val="00893715"/>
    <w:rsid w:val="00893762"/>
    <w:rsid w:val="008A0596"/>
    <w:rsid w:val="008A1C76"/>
    <w:rsid w:val="008A29CD"/>
    <w:rsid w:val="008A2B90"/>
    <w:rsid w:val="008A32E0"/>
    <w:rsid w:val="008B060E"/>
    <w:rsid w:val="008B2840"/>
    <w:rsid w:val="008B2FAF"/>
    <w:rsid w:val="008B4D8B"/>
    <w:rsid w:val="008C1314"/>
    <w:rsid w:val="008C3CB8"/>
    <w:rsid w:val="008C599E"/>
    <w:rsid w:val="008D06AF"/>
    <w:rsid w:val="008D2B3D"/>
    <w:rsid w:val="008D3669"/>
    <w:rsid w:val="008D3955"/>
    <w:rsid w:val="008D4B1B"/>
    <w:rsid w:val="008D57E4"/>
    <w:rsid w:val="008D593E"/>
    <w:rsid w:val="008D69E9"/>
    <w:rsid w:val="008E07EE"/>
    <w:rsid w:val="008E08A9"/>
    <w:rsid w:val="008E12B1"/>
    <w:rsid w:val="008E188E"/>
    <w:rsid w:val="008E1A0D"/>
    <w:rsid w:val="008E33AB"/>
    <w:rsid w:val="008E3923"/>
    <w:rsid w:val="008E48AB"/>
    <w:rsid w:val="008E7A87"/>
    <w:rsid w:val="008E7F65"/>
    <w:rsid w:val="008F3D14"/>
    <w:rsid w:val="008F3EE4"/>
    <w:rsid w:val="008F4BB9"/>
    <w:rsid w:val="008F52C7"/>
    <w:rsid w:val="008F52E4"/>
    <w:rsid w:val="00900630"/>
    <w:rsid w:val="00900A8F"/>
    <w:rsid w:val="00901D75"/>
    <w:rsid w:val="00902CC0"/>
    <w:rsid w:val="00904943"/>
    <w:rsid w:val="00905A55"/>
    <w:rsid w:val="0090655D"/>
    <w:rsid w:val="00910442"/>
    <w:rsid w:val="009106FE"/>
    <w:rsid w:val="00911024"/>
    <w:rsid w:val="009119F7"/>
    <w:rsid w:val="00911CFF"/>
    <w:rsid w:val="009126C7"/>
    <w:rsid w:val="00912748"/>
    <w:rsid w:val="00912C9B"/>
    <w:rsid w:val="00913BC1"/>
    <w:rsid w:val="00915A33"/>
    <w:rsid w:val="00915BEC"/>
    <w:rsid w:val="00915C79"/>
    <w:rsid w:val="009160DE"/>
    <w:rsid w:val="00916B33"/>
    <w:rsid w:val="009174AC"/>
    <w:rsid w:val="00921A65"/>
    <w:rsid w:val="00922DE6"/>
    <w:rsid w:val="0092379C"/>
    <w:rsid w:val="0092473B"/>
    <w:rsid w:val="00924D0B"/>
    <w:rsid w:val="00925699"/>
    <w:rsid w:val="009264E6"/>
    <w:rsid w:val="00926BA4"/>
    <w:rsid w:val="009279E5"/>
    <w:rsid w:val="00932783"/>
    <w:rsid w:val="0093388D"/>
    <w:rsid w:val="00933AE8"/>
    <w:rsid w:val="00933AF2"/>
    <w:rsid w:val="0093499A"/>
    <w:rsid w:val="009350FC"/>
    <w:rsid w:val="00935447"/>
    <w:rsid w:val="00936321"/>
    <w:rsid w:val="00936AAC"/>
    <w:rsid w:val="00937371"/>
    <w:rsid w:val="0094048C"/>
    <w:rsid w:val="00941ADD"/>
    <w:rsid w:val="00942884"/>
    <w:rsid w:val="00944884"/>
    <w:rsid w:val="009518E8"/>
    <w:rsid w:val="009528FB"/>
    <w:rsid w:val="00955188"/>
    <w:rsid w:val="009559A7"/>
    <w:rsid w:val="009560A9"/>
    <w:rsid w:val="00960E8E"/>
    <w:rsid w:val="00962583"/>
    <w:rsid w:val="00963390"/>
    <w:rsid w:val="009635D5"/>
    <w:rsid w:val="009649F6"/>
    <w:rsid w:val="00964D04"/>
    <w:rsid w:val="00967CD4"/>
    <w:rsid w:val="00967F81"/>
    <w:rsid w:val="00970E83"/>
    <w:rsid w:val="009710B7"/>
    <w:rsid w:val="0097288A"/>
    <w:rsid w:val="00973B2E"/>
    <w:rsid w:val="00974369"/>
    <w:rsid w:val="00974CCE"/>
    <w:rsid w:val="00974F3A"/>
    <w:rsid w:val="00975CE6"/>
    <w:rsid w:val="00976FEB"/>
    <w:rsid w:val="00977373"/>
    <w:rsid w:val="00977DBF"/>
    <w:rsid w:val="0098244C"/>
    <w:rsid w:val="009843DF"/>
    <w:rsid w:val="00985035"/>
    <w:rsid w:val="00985194"/>
    <w:rsid w:val="0098567F"/>
    <w:rsid w:val="00986225"/>
    <w:rsid w:val="00986682"/>
    <w:rsid w:val="00990C43"/>
    <w:rsid w:val="00990C79"/>
    <w:rsid w:val="00990EC6"/>
    <w:rsid w:val="00994429"/>
    <w:rsid w:val="00994FFC"/>
    <w:rsid w:val="009967AF"/>
    <w:rsid w:val="00997AF3"/>
    <w:rsid w:val="009A0BDE"/>
    <w:rsid w:val="009A24BF"/>
    <w:rsid w:val="009A2DFB"/>
    <w:rsid w:val="009A3E73"/>
    <w:rsid w:val="009A427A"/>
    <w:rsid w:val="009A48B4"/>
    <w:rsid w:val="009B2746"/>
    <w:rsid w:val="009B2E0C"/>
    <w:rsid w:val="009B3917"/>
    <w:rsid w:val="009B39DA"/>
    <w:rsid w:val="009B42BB"/>
    <w:rsid w:val="009B4678"/>
    <w:rsid w:val="009B4975"/>
    <w:rsid w:val="009C147D"/>
    <w:rsid w:val="009C1860"/>
    <w:rsid w:val="009C2AFA"/>
    <w:rsid w:val="009C2F41"/>
    <w:rsid w:val="009C3EC0"/>
    <w:rsid w:val="009C4FCE"/>
    <w:rsid w:val="009C6186"/>
    <w:rsid w:val="009C6EEC"/>
    <w:rsid w:val="009C7C2D"/>
    <w:rsid w:val="009D2A86"/>
    <w:rsid w:val="009D3118"/>
    <w:rsid w:val="009D5571"/>
    <w:rsid w:val="009D5913"/>
    <w:rsid w:val="009D5B95"/>
    <w:rsid w:val="009D734A"/>
    <w:rsid w:val="009D7381"/>
    <w:rsid w:val="009E08BD"/>
    <w:rsid w:val="009E1315"/>
    <w:rsid w:val="009E1BDE"/>
    <w:rsid w:val="009E3DC1"/>
    <w:rsid w:val="009E4162"/>
    <w:rsid w:val="009E4559"/>
    <w:rsid w:val="009E49C7"/>
    <w:rsid w:val="009E565C"/>
    <w:rsid w:val="009E6E1E"/>
    <w:rsid w:val="009F076E"/>
    <w:rsid w:val="009F428A"/>
    <w:rsid w:val="009F4D2C"/>
    <w:rsid w:val="009F5EB6"/>
    <w:rsid w:val="009F6909"/>
    <w:rsid w:val="00A013F8"/>
    <w:rsid w:val="00A04EBD"/>
    <w:rsid w:val="00A07642"/>
    <w:rsid w:val="00A1230D"/>
    <w:rsid w:val="00A128B3"/>
    <w:rsid w:val="00A14D21"/>
    <w:rsid w:val="00A14EC7"/>
    <w:rsid w:val="00A15403"/>
    <w:rsid w:val="00A15724"/>
    <w:rsid w:val="00A169EF"/>
    <w:rsid w:val="00A17390"/>
    <w:rsid w:val="00A202E2"/>
    <w:rsid w:val="00A205EB"/>
    <w:rsid w:val="00A21ABA"/>
    <w:rsid w:val="00A22238"/>
    <w:rsid w:val="00A2289D"/>
    <w:rsid w:val="00A2385B"/>
    <w:rsid w:val="00A23920"/>
    <w:rsid w:val="00A247EF"/>
    <w:rsid w:val="00A2550A"/>
    <w:rsid w:val="00A3093A"/>
    <w:rsid w:val="00A318CB"/>
    <w:rsid w:val="00A341E9"/>
    <w:rsid w:val="00A358E4"/>
    <w:rsid w:val="00A36DC6"/>
    <w:rsid w:val="00A40342"/>
    <w:rsid w:val="00A403AF"/>
    <w:rsid w:val="00A4065D"/>
    <w:rsid w:val="00A42585"/>
    <w:rsid w:val="00A42FE1"/>
    <w:rsid w:val="00A431A1"/>
    <w:rsid w:val="00A47726"/>
    <w:rsid w:val="00A51524"/>
    <w:rsid w:val="00A51B0A"/>
    <w:rsid w:val="00A523C1"/>
    <w:rsid w:val="00A532E8"/>
    <w:rsid w:val="00A5338C"/>
    <w:rsid w:val="00A55CF3"/>
    <w:rsid w:val="00A55F81"/>
    <w:rsid w:val="00A56775"/>
    <w:rsid w:val="00A60507"/>
    <w:rsid w:val="00A633C6"/>
    <w:rsid w:val="00A63507"/>
    <w:rsid w:val="00A64A3C"/>
    <w:rsid w:val="00A66E69"/>
    <w:rsid w:val="00A66EC5"/>
    <w:rsid w:val="00A7203F"/>
    <w:rsid w:val="00A721E6"/>
    <w:rsid w:val="00A745D8"/>
    <w:rsid w:val="00A75BDB"/>
    <w:rsid w:val="00A75FBB"/>
    <w:rsid w:val="00A76698"/>
    <w:rsid w:val="00A775FB"/>
    <w:rsid w:val="00A80F68"/>
    <w:rsid w:val="00A81ABE"/>
    <w:rsid w:val="00A84B84"/>
    <w:rsid w:val="00A84CC2"/>
    <w:rsid w:val="00A84DCF"/>
    <w:rsid w:val="00A84DDB"/>
    <w:rsid w:val="00A90916"/>
    <w:rsid w:val="00A935F6"/>
    <w:rsid w:val="00AA097E"/>
    <w:rsid w:val="00AA1A77"/>
    <w:rsid w:val="00AA3424"/>
    <w:rsid w:val="00AA421E"/>
    <w:rsid w:val="00AB231B"/>
    <w:rsid w:val="00AB3170"/>
    <w:rsid w:val="00AB320B"/>
    <w:rsid w:val="00AB755B"/>
    <w:rsid w:val="00AB7E1F"/>
    <w:rsid w:val="00AC0FD7"/>
    <w:rsid w:val="00AC10E9"/>
    <w:rsid w:val="00AC16EB"/>
    <w:rsid w:val="00AC3AF7"/>
    <w:rsid w:val="00AC3F08"/>
    <w:rsid w:val="00AC6E06"/>
    <w:rsid w:val="00AC77C2"/>
    <w:rsid w:val="00AD0324"/>
    <w:rsid w:val="00AD28FA"/>
    <w:rsid w:val="00AD387E"/>
    <w:rsid w:val="00AD3FBD"/>
    <w:rsid w:val="00AD44C0"/>
    <w:rsid w:val="00AD46C7"/>
    <w:rsid w:val="00AD46F7"/>
    <w:rsid w:val="00AD55DB"/>
    <w:rsid w:val="00AD57FD"/>
    <w:rsid w:val="00AD62C6"/>
    <w:rsid w:val="00AE3F95"/>
    <w:rsid w:val="00AE4596"/>
    <w:rsid w:val="00AE463D"/>
    <w:rsid w:val="00AE4F81"/>
    <w:rsid w:val="00AE7CF8"/>
    <w:rsid w:val="00AF11CD"/>
    <w:rsid w:val="00AF3ACD"/>
    <w:rsid w:val="00AF4529"/>
    <w:rsid w:val="00AF6A37"/>
    <w:rsid w:val="00AF6E79"/>
    <w:rsid w:val="00AF7DAD"/>
    <w:rsid w:val="00B01063"/>
    <w:rsid w:val="00B01FE2"/>
    <w:rsid w:val="00B04210"/>
    <w:rsid w:val="00B04A02"/>
    <w:rsid w:val="00B078D0"/>
    <w:rsid w:val="00B10E7A"/>
    <w:rsid w:val="00B144CE"/>
    <w:rsid w:val="00B208D2"/>
    <w:rsid w:val="00B250AE"/>
    <w:rsid w:val="00B25118"/>
    <w:rsid w:val="00B25923"/>
    <w:rsid w:val="00B25ACE"/>
    <w:rsid w:val="00B25FF5"/>
    <w:rsid w:val="00B264B8"/>
    <w:rsid w:val="00B266E0"/>
    <w:rsid w:val="00B26C16"/>
    <w:rsid w:val="00B30D7B"/>
    <w:rsid w:val="00B31A94"/>
    <w:rsid w:val="00B34C52"/>
    <w:rsid w:val="00B34F61"/>
    <w:rsid w:val="00B3500D"/>
    <w:rsid w:val="00B3703F"/>
    <w:rsid w:val="00B37E1A"/>
    <w:rsid w:val="00B4050D"/>
    <w:rsid w:val="00B40A6B"/>
    <w:rsid w:val="00B4250C"/>
    <w:rsid w:val="00B42AF7"/>
    <w:rsid w:val="00B43EFB"/>
    <w:rsid w:val="00B447BF"/>
    <w:rsid w:val="00B44DEE"/>
    <w:rsid w:val="00B46646"/>
    <w:rsid w:val="00B4673C"/>
    <w:rsid w:val="00B471C4"/>
    <w:rsid w:val="00B47BE0"/>
    <w:rsid w:val="00B50946"/>
    <w:rsid w:val="00B5599C"/>
    <w:rsid w:val="00B55A35"/>
    <w:rsid w:val="00B55BBC"/>
    <w:rsid w:val="00B614DC"/>
    <w:rsid w:val="00B61E30"/>
    <w:rsid w:val="00B63A0E"/>
    <w:rsid w:val="00B64782"/>
    <w:rsid w:val="00B70142"/>
    <w:rsid w:val="00B702C6"/>
    <w:rsid w:val="00B70934"/>
    <w:rsid w:val="00B72F60"/>
    <w:rsid w:val="00B73168"/>
    <w:rsid w:val="00B74A35"/>
    <w:rsid w:val="00B767AC"/>
    <w:rsid w:val="00B77356"/>
    <w:rsid w:val="00B805B0"/>
    <w:rsid w:val="00B806D7"/>
    <w:rsid w:val="00B81626"/>
    <w:rsid w:val="00B818F5"/>
    <w:rsid w:val="00B82564"/>
    <w:rsid w:val="00B82C97"/>
    <w:rsid w:val="00B84129"/>
    <w:rsid w:val="00B84DE1"/>
    <w:rsid w:val="00B877AD"/>
    <w:rsid w:val="00B91644"/>
    <w:rsid w:val="00B92AAB"/>
    <w:rsid w:val="00B936FF"/>
    <w:rsid w:val="00B93AF4"/>
    <w:rsid w:val="00B94E7B"/>
    <w:rsid w:val="00B956F3"/>
    <w:rsid w:val="00B96C14"/>
    <w:rsid w:val="00BA0B7C"/>
    <w:rsid w:val="00BA29C5"/>
    <w:rsid w:val="00BA5136"/>
    <w:rsid w:val="00BB13B8"/>
    <w:rsid w:val="00BB269E"/>
    <w:rsid w:val="00BB33B1"/>
    <w:rsid w:val="00BB5B0D"/>
    <w:rsid w:val="00BB5D51"/>
    <w:rsid w:val="00BB641F"/>
    <w:rsid w:val="00BB74B0"/>
    <w:rsid w:val="00BB7CEB"/>
    <w:rsid w:val="00BC0CF5"/>
    <w:rsid w:val="00BC1E79"/>
    <w:rsid w:val="00BC37FA"/>
    <w:rsid w:val="00BC5C46"/>
    <w:rsid w:val="00BC6CB7"/>
    <w:rsid w:val="00BC710E"/>
    <w:rsid w:val="00BC7435"/>
    <w:rsid w:val="00BC7C8B"/>
    <w:rsid w:val="00BD13CE"/>
    <w:rsid w:val="00BD6F5E"/>
    <w:rsid w:val="00BD71F0"/>
    <w:rsid w:val="00BD7F5B"/>
    <w:rsid w:val="00BE0E1C"/>
    <w:rsid w:val="00BE1333"/>
    <w:rsid w:val="00BE4918"/>
    <w:rsid w:val="00BE5BB5"/>
    <w:rsid w:val="00BE7EBD"/>
    <w:rsid w:val="00BE7F5A"/>
    <w:rsid w:val="00BF02E3"/>
    <w:rsid w:val="00BF09C0"/>
    <w:rsid w:val="00BF121F"/>
    <w:rsid w:val="00BF2244"/>
    <w:rsid w:val="00BF5271"/>
    <w:rsid w:val="00BF53CD"/>
    <w:rsid w:val="00BF7364"/>
    <w:rsid w:val="00C00894"/>
    <w:rsid w:val="00C009E6"/>
    <w:rsid w:val="00C01DA9"/>
    <w:rsid w:val="00C02035"/>
    <w:rsid w:val="00C04647"/>
    <w:rsid w:val="00C05410"/>
    <w:rsid w:val="00C0585C"/>
    <w:rsid w:val="00C05FA4"/>
    <w:rsid w:val="00C07E04"/>
    <w:rsid w:val="00C10124"/>
    <w:rsid w:val="00C1143B"/>
    <w:rsid w:val="00C12818"/>
    <w:rsid w:val="00C14075"/>
    <w:rsid w:val="00C14D41"/>
    <w:rsid w:val="00C14D94"/>
    <w:rsid w:val="00C164B7"/>
    <w:rsid w:val="00C17193"/>
    <w:rsid w:val="00C1763B"/>
    <w:rsid w:val="00C17AD3"/>
    <w:rsid w:val="00C21C87"/>
    <w:rsid w:val="00C22095"/>
    <w:rsid w:val="00C24B3C"/>
    <w:rsid w:val="00C25567"/>
    <w:rsid w:val="00C3187F"/>
    <w:rsid w:val="00C3266C"/>
    <w:rsid w:val="00C32CAF"/>
    <w:rsid w:val="00C34F8C"/>
    <w:rsid w:val="00C35314"/>
    <w:rsid w:val="00C360AE"/>
    <w:rsid w:val="00C4052F"/>
    <w:rsid w:val="00C40D37"/>
    <w:rsid w:val="00C422F9"/>
    <w:rsid w:val="00C42A99"/>
    <w:rsid w:val="00C46C79"/>
    <w:rsid w:val="00C502D8"/>
    <w:rsid w:val="00C51097"/>
    <w:rsid w:val="00C530B1"/>
    <w:rsid w:val="00C54660"/>
    <w:rsid w:val="00C55ED6"/>
    <w:rsid w:val="00C5660A"/>
    <w:rsid w:val="00C6083C"/>
    <w:rsid w:val="00C61382"/>
    <w:rsid w:val="00C615B8"/>
    <w:rsid w:val="00C61EF6"/>
    <w:rsid w:val="00C633FB"/>
    <w:rsid w:val="00C63D10"/>
    <w:rsid w:val="00C66A39"/>
    <w:rsid w:val="00C731B2"/>
    <w:rsid w:val="00C73C2B"/>
    <w:rsid w:val="00C73E1A"/>
    <w:rsid w:val="00C73E43"/>
    <w:rsid w:val="00C74874"/>
    <w:rsid w:val="00C75B08"/>
    <w:rsid w:val="00C75EC4"/>
    <w:rsid w:val="00C767D3"/>
    <w:rsid w:val="00C76AAC"/>
    <w:rsid w:val="00C806A8"/>
    <w:rsid w:val="00C80B12"/>
    <w:rsid w:val="00C8203B"/>
    <w:rsid w:val="00C822E9"/>
    <w:rsid w:val="00C82C28"/>
    <w:rsid w:val="00C82CE1"/>
    <w:rsid w:val="00C83176"/>
    <w:rsid w:val="00C83244"/>
    <w:rsid w:val="00C832CE"/>
    <w:rsid w:val="00C8494F"/>
    <w:rsid w:val="00C85C9C"/>
    <w:rsid w:val="00C865EE"/>
    <w:rsid w:val="00C876E8"/>
    <w:rsid w:val="00C877FD"/>
    <w:rsid w:val="00C909C9"/>
    <w:rsid w:val="00C90DFE"/>
    <w:rsid w:val="00C9239B"/>
    <w:rsid w:val="00C925ED"/>
    <w:rsid w:val="00C945B7"/>
    <w:rsid w:val="00C94C14"/>
    <w:rsid w:val="00C958DA"/>
    <w:rsid w:val="00C97166"/>
    <w:rsid w:val="00C97CBC"/>
    <w:rsid w:val="00CA02C9"/>
    <w:rsid w:val="00CA07F8"/>
    <w:rsid w:val="00CA1381"/>
    <w:rsid w:val="00CA1D41"/>
    <w:rsid w:val="00CA3C06"/>
    <w:rsid w:val="00CA5BC5"/>
    <w:rsid w:val="00CA77D8"/>
    <w:rsid w:val="00CB0BBE"/>
    <w:rsid w:val="00CB0EB8"/>
    <w:rsid w:val="00CB1545"/>
    <w:rsid w:val="00CB3F9E"/>
    <w:rsid w:val="00CB4C98"/>
    <w:rsid w:val="00CB57A5"/>
    <w:rsid w:val="00CC0D7B"/>
    <w:rsid w:val="00CC0E08"/>
    <w:rsid w:val="00CC1FAF"/>
    <w:rsid w:val="00CC229E"/>
    <w:rsid w:val="00CC26EC"/>
    <w:rsid w:val="00CC3EC8"/>
    <w:rsid w:val="00CC4FE6"/>
    <w:rsid w:val="00CC50C4"/>
    <w:rsid w:val="00CC5ECE"/>
    <w:rsid w:val="00CC60B0"/>
    <w:rsid w:val="00CC6A56"/>
    <w:rsid w:val="00CC6AC3"/>
    <w:rsid w:val="00CC6EBE"/>
    <w:rsid w:val="00CC7639"/>
    <w:rsid w:val="00CC76FB"/>
    <w:rsid w:val="00CC777C"/>
    <w:rsid w:val="00CD13EA"/>
    <w:rsid w:val="00CD2959"/>
    <w:rsid w:val="00CD43C3"/>
    <w:rsid w:val="00CD4F01"/>
    <w:rsid w:val="00CD7EDA"/>
    <w:rsid w:val="00CE0358"/>
    <w:rsid w:val="00CE0B6B"/>
    <w:rsid w:val="00CE16B5"/>
    <w:rsid w:val="00CE1E40"/>
    <w:rsid w:val="00CE3BBB"/>
    <w:rsid w:val="00CE4205"/>
    <w:rsid w:val="00CE6B17"/>
    <w:rsid w:val="00CE6EDB"/>
    <w:rsid w:val="00CE7EA4"/>
    <w:rsid w:val="00CE7F05"/>
    <w:rsid w:val="00CE7F92"/>
    <w:rsid w:val="00CF3490"/>
    <w:rsid w:val="00CF7914"/>
    <w:rsid w:val="00CF7995"/>
    <w:rsid w:val="00D01A8A"/>
    <w:rsid w:val="00D01D51"/>
    <w:rsid w:val="00D02FF9"/>
    <w:rsid w:val="00D03673"/>
    <w:rsid w:val="00D05316"/>
    <w:rsid w:val="00D0531B"/>
    <w:rsid w:val="00D05B7C"/>
    <w:rsid w:val="00D06A46"/>
    <w:rsid w:val="00D112DA"/>
    <w:rsid w:val="00D11628"/>
    <w:rsid w:val="00D11F60"/>
    <w:rsid w:val="00D128D5"/>
    <w:rsid w:val="00D12ECF"/>
    <w:rsid w:val="00D152F1"/>
    <w:rsid w:val="00D16203"/>
    <w:rsid w:val="00D17537"/>
    <w:rsid w:val="00D17F0B"/>
    <w:rsid w:val="00D20323"/>
    <w:rsid w:val="00D227AD"/>
    <w:rsid w:val="00D23A64"/>
    <w:rsid w:val="00D24224"/>
    <w:rsid w:val="00D24771"/>
    <w:rsid w:val="00D25689"/>
    <w:rsid w:val="00D268A8"/>
    <w:rsid w:val="00D26B1C"/>
    <w:rsid w:val="00D278AB"/>
    <w:rsid w:val="00D31160"/>
    <w:rsid w:val="00D353CD"/>
    <w:rsid w:val="00D37278"/>
    <w:rsid w:val="00D40490"/>
    <w:rsid w:val="00D404EF"/>
    <w:rsid w:val="00D40573"/>
    <w:rsid w:val="00D45393"/>
    <w:rsid w:val="00D52286"/>
    <w:rsid w:val="00D56C7C"/>
    <w:rsid w:val="00D5772C"/>
    <w:rsid w:val="00D57B3A"/>
    <w:rsid w:val="00D617D1"/>
    <w:rsid w:val="00D62E04"/>
    <w:rsid w:val="00D6354C"/>
    <w:rsid w:val="00D646B2"/>
    <w:rsid w:val="00D66B6D"/>
    <w:rsid w:val="00D67005"/>
    <w:rsid w:val="00D7111D"/>
    <w:rsid w:val="00D712B7"/>
    <w:rsid w:val="00D715AD"/>
    <w:rsid w:val="00D72071"/>
    <w:rsid w:val="00D748ED"/>
    <w:rsid w:val="00D76112"/>
    <w:rsid w:val="00D76B3B"/>
    <w:rsid w:val="00D81E39"/>
    <w:rsid w:val="00D868DE"/>
    <w:rsid w:val="00D90711"/>
    <w:rsid w:val="00D90875"/>
    <w:rsid w:val="00D90AFD"/>
    <w:rsid w:val="00D91155"/>
    <w:rsid w:val="00D91AB3"/>
    <w:rsid w:val="00D9352F"/>
    <w:rsid w:val="00D95C88"/>
    <w:rsid w:val="00D97E32"/>
    <w:rsid w:val="00DA00D6"/>
    <w:rsid w:val="00DA232D"/>
    <w:rsid w:val="00DA2382"/>
    <w:rsid w:val="00DA27D0"/>
    <w:rsid w:val="00DA2C9D"/>
    <w:rsid w:val="00DA34D4"/>
    <w:rsid w:val="00DA3B4A"/>
    <w:rsid w:val="00DA3BB7"/>
    <w:rsid w:val="00DA5338"/>
    <w:rsid w:val="00DA5417"/>
    <w:rsid w:val="00DA5716"/>
    <w:rsid w:val="00DB0185"/>
    <w:rsid w:val="00DB0215"/>
    <w:rsid w:val="00DB033D"/>
    <w:rsid w:val="00DB072D"/>
    <w:rsid w:val="00DB0962"/>
    <w:rsid w:val="00DB0EA0"/>
    <w:rsid w:val="00DB1013"/>
    <w:rsid w:val="00DB1F1D"/>
    <w:rsid w:val="00DB50A5"/>
    <w:rsid w:val="00DB78F8"/>
    <w:rsid w:val="00DC0529"/>
    <w:rsid w:val="00DC33D8"/>
    <w:rsid w:val="00DC3548"/>
    <w:rsid w:val="00DC4844"/>
    <w:rsid w:val="00DC51C7"/>
    <w:rsid w:val="00DC5FFB"/>
    <w:rsid w:val="00DC69A6"/>
    <w:rsid w:val="00DD10F0"/>
    <w:rsid w:val="00DD3456"/>
    <w:rsid w:val="00DD4775"/>
    <w:rsid w:val="00DD54F8"/>
    <w:rsid w:val="00DD79B9"/>
    <w:rsid w:val="00DD7B60"/>
    <w:rsid w:val="00DE3FDB"/>
    <w:rsid w:val="00DE4405"/>
    <w:rsid w:val="00DE676D"/>
    <w:rsid w:val="00DE6AF6"/>
    <w:rsid w:val="00DE6BE2"/>
    <w:rsid w:val="00DE7E77"/>
    <w:rsid w:val="00DE7EDB"/>
    <w:rsid w:val="00DE7F2E"/>
    <w:rsid w:val="00DF1161"/>
    <w:rsid w:val="00DF38C5"/>
    <w:rsid w:val="00DF456C"/>
    <w:rsid w:val="00DF5059"/>
    <w:rsid w:val="00DF5865"/>
    <w:rsid w:val="00DF649D"/>
    <w:rsid w:val="00DF6551"/>
    <w:rsid w:val="00DF65F1"/>
    <w:rsid w:val="00E00A01"/>
    <w:rsid w:val="00E01546"/>
    <w:rsid w:val="00E04B85"/>
    <w:rsid w:val="00E05F62"/>
    <w:rsid w:val="00E06582"/>
    <w:rsid w:val="00E06D1B"/>
    <w:rsid w:val="00E131BA"/>
    <w:rsid w:val="00E14C4E"/>
    <w:rsid w:val="00E1526D"/>
    <w:rsid w:val="00E16B46"/>
    <w:rsid w:val="00E172E1"/>
    <w:rsid w:val="00E17A1E"/>
    <w:rsid w:val="00E233B9"/>
    <w:rsid w:val="00E24855"/>
    <w:rsid w:val="00E249D7"/>
    <w:rsid w:val="00E257DB"/>
    <w:rsid w:val="00E25C5A"/>
    <w:rsid w:val="00E264E6"/>
    <w:rsid w:val="00E3013F"/>
    <w:rsid w:val="00E33122"/>
    <w:rsid w:val="00E33936"/>
    <w:rsid w:val="00E341E8"/>
    <w:rsid w:val="00E41932"/>
    <w:rsid w:val="00E45E13"/>
    <w:rsid w:val="00E45EF2"/>
    <w:rsid w:val="00E46793"/>
    <w:rsid w:val="00E5049A"/>
    <w:rsid w:val="00E538AC"/>
    <w:rsid w:val="00E54A38"/>
    <w:rsid w:val="00E55792"/>
    <w:rsid w:val="00E55C00"/>
    <w:rsid w:val="00E62372"/>
    <w:rsid w:val="00E64125"/>
    <w:rsid w:val="00E64AE3"/>
    <w:rsid w:val="00E6618A"/>
    <w:rsid w:val="00E6651B"/>
    <w:rsid w:val="00E6737D"/>
    <w:rsid w:val="00E674E3"/>
    <w:rsid w:val="00E70089"/>
    <w:rsid w:val="00E72740"/>
    <w:rsid w:val="00E733F3"/>
    <w:rsid w:val="00E73834"/>
    <w:rsid w:val="00E761E6"/>
    <w:rsid w:val="00E765B2"/>
    <w:rsid w:val="00E76FF8"/>
    <w:rsid w:val="00E77B4C"/>
    <w:rsid w:val="00E81176"/>
    <w:rsid w:val="00E840F3"/>
    <w:rsid w:val="00E8455D"/>
    <w:rsid w:val="00E8460F"/>
    <w:rsid w:val="00E85234"/>
    <w:rsid w:val="00E86505"/>
    <w:rsid w:val="00E87FEE"/>
    <w:rsid w:val="00E92387"/>
    <w:rsid w:val="00E94B0B"/>
    <w:rsid w:val="00E95BF9"/>
    <w:rsid w:val="00E95E67"/>
    <w:rsid w:val="00E96290"/>
    <w:rsid w:val="00EA1238"/>
    <w:rsid w:val="00EA2CFF"/>
    <w:rsid w:val="00EA5749"/>
    <w:rsid w:val="00EA6EF0"/>
    <w:rsid w:val="00EA797D"/>
    <w:rsid w:val="00EB00FE"/>
    <w:rsid w:val="00EB0AD0"/>
    <w:rsid w:val="00EB0BCF"/>
    <w:rsid w:val="00EB4442"/>
    <w:rsid w:val="00EB6AE6"/>
    <w:rsid w:val="00EC14CF"/>
    <w:rsid w:val="00EC18F3"/>
    <w:rsid w:val="00EC29B1"/>
    <w:rsid w:val="00EC29DC"/>
    <w:rsid w:val="00EC3251"/>
    <w:rsid w:val="00EC4A80"/>
    <w:rsid w:val="00EC60CE"/>
    <w:rsid w:val="00EC656D"/>
    <w:rsid w:val="00ED03C0"/>
    <w:rsid w:val="00ED07D8"/>
    <w:rsid w:val="00ED1D25"/>
    <w:rsid w:val="00ED2B0E"/>
    <w:rsid w:val="00ED309D"/>
    <w:rsid w:val="00ED4B81"/>
    <w:rsid w:val="00ED544B"/>
    <w:rsid w:val="00ED7E78"/>
    <w:rsid w:val="00EE00CA"/>
    <w:rsid w:val="00EE09A3"/>
    <w:rsid w:val="00EE5A1B"/>
    <w:rsid w:val="00EE638E"/>
    <w:rsid w:val="00EE6FA2"/>
    <w:rsid w:val="00EE78AF"/>
    <w:rsid w:val="00EF0549"/>
    <w:rsid w:val="00EF081E"/>
    <w:rsid w:val="00EF18CB"/>
    <w:rsid w:val="00EF42A9"/>
    <w:rsid w:val="00EF47C7"/>
    <w:rsid w:val="00EF4C60"/>
    <w:rsid w:val="00EF5C86"/>
    <w:rsid w:val="00F008B2"/>
    <w:rsid w:val="00F00E63"/>
    <w:rsid w:val="00F021CA"/>
    <w:rsid w:val="00F0380B"/>
    <w:rsid w:val="00F03D09"/>
    <w:rsid w:val="00F03E99"/>
    <w:rsid w:val="00F05DF0"/>
    <w:rsid w:val="00F061EC"/>
    <w:rsid w:val="00F07BD2"/>
    <w:rsid w:val="00F105BD"/>
    <w:rsid w:val="00F10689"/>
    <w:rsid w:val="00F133A2"/>
    <w:rsid w:val="00F15282"/>
    <w:rsid w:val="00F15C82"/>
    <w:rsid w:val="00F15FCA"/>
    <w:rsid w:val="00F22530"/>
    <w:rsid w:val="00F22E16"/>
    <w:rsid w:val="00F242B0"/>
    <w:rsid w:val="00F242C8"/>
    <w:rsid w:val="00F244EA"/>
    <w:rsid w:val="00F2657D"/>
    <w:rsid w:val="00F268F8"/>
    <w:rsid w:val="00F27D6E"/>
    <w:rsid w:val="00F27E09"/>
    <w:rsid w:val="00F31283"/>
    <w:rsid w:val="00F31A30"/>
    <w:rsid w:val="00F3344D"/>
    <w:rsid w:val="00F33CD4"/>
    <w:rsid w:val="00F33F60"/>
    <w:rsid w:val="00F34639"/>
    <w:rsid w:val="00F3479E"/>
    <w:rsid w:val="00F348C7"/>
    <w:rsid w:val="00F363E7"/>
    <w:rsid w:val="00F40FCA"/>
    <w:rsid w:val="00F431DB"/>
    <w:rsid w:val="00F507DC"/>
    <w:rsid w:val="00F5094F"/>
    <w:rsid w:val="00F52B32"/>
    <w:rsid w:val="00F54195"/>
    <w:rsid w:val="00F55D2E"/>
    <w:rsid w:val="00F56679"/>
    <w:rsid w:val="00F5766C"/>
    <w:rsid w:val="00F57C05"/>
    <w:rsid w:val="00F60939"/>
    <w:rsid w:val="00F62FB6"/>
    <w:rsid w:val="00F63B45"/>
    <w:rsid w:val="00F64419"/>
    <w:rsid w:val="00F703C1"/>
    <w:rsid w:val="00F70432"/>
    <w:rsid w:val="00F70F47"/>
    <w:rsid w:val="00F75289"/>
    <w:rsid w:val="00F76B36"/>
    <w:rsid w:val="00F81074"/>
    <w:rsid w:val="00F84290"/>
    <w:rsid w:val="00F85015"/>
    <w:rsid w:val="00F862CF"/>
    <w:rsid w:val="00F863D4"/>
    <w:rsid w:val="00F87644"/>
    <w:rsid w:val="00F900F0"/>
    <w:rsid w:val="00F90F4F"/>
    <w:rsid w:val="00F92F45"/>
    <w:rsid w:val="00F93C27"/>
    <w:rsid w:val="00F95040"/>
    <w:rsid w:val="00F9533D"/>
    <w:rsid w:val="00F96566"/>
    <w:rsid w:val="00F967D3"/>
    <w:rsid w:val="00FA15FA"/>
    <w:rsid w:val="00FA1D14"/>
    <w:rsid w:val="00FA1D7E"/>
    <w:rsid w:val="00FA2B15"/>
    <w:rsid w:val="00FA2F3A"/>
    <w:rsid w:val="00FA5188"/>
    <w:rsid w:val="00FA64A2"/>
    <w:rsid w:val="00FA6BC3"/>
    <w:rsid w:val="00FA78DC"/>
    <w:rsid w:val="00FB08C1"/>
    <w:rsid w:val="00FB214F"/>
    <w:rsid w:val="00FB3085"/>
    <w:rsid w:val="00FB375E"/>
    <w:rsid w:val="00FB5008"/>
    <w:rsid w:val="00FC08D9"/>
    <w:rsid w:val="00FC0A79"/>
    <w:rsid w:val="00FC1C3B"/>
    <w:rsid w:val="00FC1DFD"/>
    <w:rsid w:val="00FC2215"/>
    <w:rsid w:val="00FC2D4C"/>
    <w:rsid w:val="00FC4137"/>
    <w:rsid w:val="00FD12CB"/>
    <w:rsid w:val="00FD1E1E"/>
    <w:rsid w:val="00FD2BAD"/>
    <w:rsid w:val="00FD3694"/>
    <w:rsid w:val="00FD38E3"/>
    <w:rsid w:val="00FD3B4E"/>
    <w:rsid w:val="00FD4957"/>
    <w:rsid w:val="00FD50C4"/>
    <w:rsid w:val="00FD52B8"/>
    <w:rsid w:val="00FD559B"/>
    <w:rsid w:val="00FD710E"/>
    <w:rsid w:val="00FD7662"/>
    <w:rsid w:val="00FD7BD5"/>
    <w:rsid w:val="00FE07A8"/>
    <w:rsid w:val="00FE0F4F"/>
    <w:rsid w:val="00FE286C"/>
    <w:rsid w:val="00FE3A23"/>
    <w:rsid w:val="00FE409D"/>
    <w:rsid w:val="00FE583D"/>
    <w:rsid w:val="00FE5E31"/>
    <w:rsid w:val="00FE6158"/>
    <w:rsid w:val="00FE67EF"/>
    <w:rsid w:val="00FF00D0"/>
    <w:rsid w:val="00FF2084"/>
    <w:rsid w:val="00FF2B2E"/>
    <w:rsid w:val="00FF2C50"/>
    <w:rsid w:val="00FF2D44"/>
    <w:rsid w:val="00FF2DA6"/>
    <w:rsid w:val="00FF4242"/>
    <w:rsid w:val="00FF574C"/>
    <w:rsid w:val="00FF68A6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2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2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22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2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2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22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F194B76B9B607BAB9EEBD7B04D1D2FA2F8B558A5913F4C1E8178EF8CEUFH" TargetMode="External"/><Relationship Id="rId13" Type="http://schemas.openxmlformats.org/officeDocument/2006/relationships/hyperlink" Target="consultantplus://offline/ref=409F194B76B9B607BAB9EEBD7B04D1D2FA2E82578A5413F4C1E8178EF8CEU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F194B76B9B607BAB9EEBD7B04D1D2FA2F8B51805713F4C1E8178EF8CEUFH" TargetMode="External"/><Relationship Id="rId12" Type="http://schemas.openxmlformats.org/officeDocument/2006/relationships/hyperlink" Target="consultantplus://offline/ref=409F194B76B9B607BAB9EEBD7B04D1D2FA2E82578A5413F4C1E8178EF8EFE934916C70D12A46EC5DC2U2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9F194B76B9B607BAB9EEBD7B04D1D2FE2A8457845A4EFEC9B11B8CFFE0B62396257CD02A47EFC5UBH" TargetMode="External"/><Relationship Id="rId11" Type="http://schemas.openxmlformats.org/officeDocument/2006/relationships/hyperlink" Target="consultantplus://offline/ref=409F194B76B9B607BAB9EEBD7B04D1D2FA2B8A56825713F4C1E8178EF8CEUFH" TargetMode="External"/><Relationship Id="rId5" Type="http://schemas.openxmlformats.org/officeDocument/2006/relationships/hyperlink" Target="consultantplus://offline/ref=409F194B76B9B607BAB9EEBD7B04D1D2FA2B8051825013F4C1E8178EF8CEU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9F194B76B9B607BAB9EEBD7B04D1D2FA2B8A56825713F4C1E8178EF8EFE934916C70D12A46EA5DC2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F194B76B9B607BAB9EEBD7B04D1D2FA2B8550855613F4C1E8178EF8CEU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9BF5-3BCA-49B3-8A2D-2D3E3EB3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23656</Words>
  <Characters>134840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GarashenkoLV</cp:lastModifiedBy>
  <cp:revision>5</cp:revision>
  <cp:lastPrinted>2013-08-12T07:50:00Z</cp:lastPrinted>
  <dcterms:created xsi:type="dcterms:W3CDTF">2013-08-14T05:55:00Z</dcterms:created>
  <dcterms:modified xsi:type="dcterms:W3CDTF">2013-09-09T05:37:00Z</dcterms:modified>
</cp:coreProperties>
</file>