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E4" w:rsidRPr="00F74552" w:rsidRDefault="004B07E4" w:rsidP="00C4626B">
      <w:pPr>
        <w:pageBreakBefore/>
        <w:jc w:val="right"/>
      </w:pPr>
    </w:p>
    <w:p w:rsidR="009D3372" w:rsidRDefault="009D3372" w:rsidP="00C4626B">
      <w:pPr>
        <w:jc w:val="center"/>
        <w:rPr>
          <w:b/>
          <w:sz w:val="28"/>
          <w:szCs w:val="28"/>
        </w:rPr>
      </w:pPr>
    </w:p>
    <w:p w:rsidR="008407D1" w:rsidRDefault="00727089" w:rsidP="00C4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</w:t>
      </w:r>
      <w:r w:rsidR="002F571A">
        <w:rPr>
          <w:b/>
          <w:sz w:val="28"/>
          <w:szCs w:val="28"/>
        </w:rPr>
        <w:t xml:space="preserve"> </w:t>
      </w:r>
    </w:p>
    <w:p w:rsidR="00167077" w:rsidRDefault="002F571A" w:rsidP="00C4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привлечения детей, в том числе состоящих на различных вида учета в органах </w:t>
      </w:r>
      <w:r w:rsidR="00167077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учреждениях системы профилактики безнадзорности и правонарушений несовершеннолетних</w:t>
      </w:r>
      <w:r w:rsidR="008824FE">
        <w:rPr>
          <w:b/>
          <w:sz w:val="28"/>
          <w:szCs w:val="28"/>
        </w:rPr>
        <w:t xml:space="preserve"> </w:t>
      </w:r>
      <w:r w:rsidR="0016707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в организаци</w:t>
      </w:r>
      <w:r w:rsidR="0016707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дополнительного образования детей, </w:t>
      </w:r>
    </w:p>
    <w:p w:rsidR="002F571A" w:rsidRDefault="002F571A" w:rsidP="00C4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по организации их досуга</w:t>
      </w:r>
      <w:r w:rsidR="00D56A12">
        <w:rPr>
          <w:b/>
          <w:sz w:val="28"/>
          <w:szCs w:val="28"/>
        </w:rPr>
        <w:t xml:space="preserve"> на территории</w:t>
      </w:r>
    </w:p>
    <w:p w:rsidR="00D56A12" w:rsidRDefault="002407C1" w:rsidP="00C4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Иркутско</w:t>
      </w:r>
      <w:r w:rsidR="0047343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районно</w:t>
      </w:r>
      <w:r w:rsidR="0047343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муниципально</w:t>
      </w:r>
      <w:r w:rsidR="0047343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образовани</w:t>
      </w:r>
      <w:r w:rsidR="0047343C">
        <w:rPr>
          <w:b/>
          <w:sz w:val="28"/>
          <w:szCs w:val="28"/>
        </w:rPr>
        <w:t>я</w:t>
      </w:r>
    </w:p>
    <w:p w:rsidR="00D56A12" w:rsidRPr="00D56A12" w:rsidRDefault="00D56A12" w:rsidP="00C4626B">
      <w:pPr>
        <w:jc w:val="center"/>
      </w:pPr>
      <w:bookmarkStart w:id="0" w:name="_GoBack"/>
      <w:bookmarkEnd w:id="0"/>
    </w:p>
    <w:p w:rsidR="002F571A" w:rsidRDefault="002F571A" w:rsidP="00C4626B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6618"/>
        <w:gridCol w:w="7940"/>
      </w:tblGrid>
      <w:tr w:rsidR="00D56A12" w:rsidRPr="00487174" w:rsidTr="003D7135">
        <w:tc>
          <w:tcPr>
            <w:tcW w:w="0" w:type="auto"/>
            <w:shd w:val="clear" w:color="auto" w:fill="auto"/>
          </w:tcPr>
          <w:p w:rsidR="00D56A12" w:rsidRPr="00FF1B88" w:rsidRDefault="00D56A12" w:rsidP="00487174">
            <w:pPr>
              <w:jc w:val="center"/>
              <w:rPr>
                <w:sz w:val="22"/>
                <w:szCs w:val="22"/>
              </w:rPr>
            </w:pPr>
            <w:r w:rsidRPr="00FF1B88">
              <w:rPr>
                <w:sz w:val="22"/>
                <w:szCs w:val="22"/>
              </w:rPr>
              <w:t xml:space="preserve">№ </w:t>
            </w:r>
          </w:p>
          <w:p w:rsidR="00D56A12" w:rsidRPr="00FF1B88" w:rsidRDefault="00D56A12" w:rsidP="00487174">
            <w:pPr>
              <w:jc w:val="center"/>
              <w:rPr>
                <w:sz w:val="22"/>
                <w:szCs w:val="22"/>
              </w:rPr>
            </w:pPr>
            <w:r w:rsidRPr="00FF1B88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D56A12" w:rsidRPr="00FF1B88" w:rsidRDefault="000972A7" w:rsidP="00487174">
            <w:pPr>
              <w:jc w:val="center"/>
              <w:rPr>
                <w:sz w:val="22"/>
                <w:szCs w:val="22"/>
              </w:rPr>
            </w:pPr>
            <w:r w:rsidRPr="00FF1B88">
              <w:rPr>
                <w:sz w:val="22"/>
                <w:szCs w:val="22"/>
              </w:rPr>
              <w:t>Показатель</w:t>
            </w:r>
          </w:p>
        </w:tc>
        <w:tc>
          <w:tcPr>
            <w:tcW w:w="7934" w:type="dxa"/>
            <w:shd w:val="clear" w:color="auto" w:fill="auto"/>
          </w:tcPr>
          <w:p w:rsidR="00D56A12" w:rsidRPr="00FF1B88" w:rsidRDefault="00D56A12" w:rsidP="00487174">
            <w:pPr>
              <w:jc w:val="center"/>
              <w:rPr>
                <w:sz w:val="22"/>
                <w:szCs w:val="22"/>
              </w:rPr>
            </w:pPr>
            <w:r w:rsidRPr="00FF1B88">
              <w:rPr>
                <w:sz w:val="22"/>
                <w:szCs w:val="22"/>
              </w:rPr>
              <w:t xml:space="preserve">Информация </w:t>
            </w:r>
          </w:p>
        </w:tc>
      </w:tr>
      <w:tr w:rsidR="000972A7" w:rsidRPr="00487174" w:rsidTr="003D7135">
        <w:tc>
          <w:tcPr>
            <w:tcW w:w="15134" w:type="dxa"/>
            <w:gridSpan w:val="3"/>
            <w:shd w:val="clear" w:color="auto" w:fill="auto"/>
            <w:vAlign w:val="center"/>
          </w:tcPr>
          <w:p w:rsidR="004F7589" w:rsidRDefault="004F7589" w:rsidP="004F7589">
            <w:pPr>
              <w:ind w:left="1080"/>
              <w:rPr>
                <w:b/>
              </w:rPr>
            </w:pPr>
          </w:p>
          <w:p w:rsidR="000972A7" w:rsidRDefault="000972A7" w:rsidP="004F758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87174">
              <w:rPr>
                <w:b/>
              </w:rPr>
              <w:t>О практиках привлечения несовершеннолетних в организации дополнительного образования детей</w:t>
            </w:r>
          </w:p>
          <w:p w:rsidR="004F7589" w:rsidRPr="00487174" w:rsidRDefault="004F7589" w:rsidP="004F7589">
            <w:pPr>
              <w:ind w:left="1080"/>
              <w:jc w:val="center"/>
              <w:rPr>
                <w:b/>
              </w:rPr>
            </w:pPr>
          </w:p>
        </w:tc>
      </w:tr>
      <w:tr w:rsidR="000972A7" w:rsidRPr="00487174" w:rsidTr="003D7135">
        <w:tc>
          <w:tcPr>
            <w:tcW w:w="0" w:type="auto"/>
            <w:shd w:val="clear" w:color="auto" w:fill="auto"/>
          </w:tcPr>
          <w:p w:rsidR="000972A7" w:rsidRPr="000972A7" w:rsidRDefault="000972A7" w:rsidP="00487174">
            <w:pPr>
              <w:jc w:val="center"/>
            </w:pPr>
            <w:r w:rsidRPr="000972A7">
              <w:t>1.</w:t>
            </w:r>
          </w:p>
        </w:tc>
        <w:tc>
          <w:tcPr>
            <w:tcW w:w="0" w:type="auto"/>
            <w:shd w:val="clear" w:color="auto" w:fill="auto"/>
          </w:tcPr>
          <w:p w:rsidR="000972A7" w:rsidRPr="002656D6" w:rsidRDefault="00EC5815" w:rsidP="00EC5815">
            <w:r>
              <w:t xml:space="preserve">Информация о мероприятиях по привлечению </w:t>
            </w:r>
            <w:r w:rsidR="000972A7" w:rsidRPr="002656D6">
              <w:t xml:space="preserve">несовершеннолетних </w:t>
            </w:r>
            <w:r>
              <w:t>в организации дополнительного образования детей</w:t>
            </w:r>
            <w:r w:rsidR="000972A7" w:rsidRPr="002656D6">
              <w:t xml:space="preserve"> </w:t>
            </w:r>
            <w:r w:rsidR="000419B5" w:rsidRPr="002656D6">
              <w:t>(</w:t>
            </w:r>
            <w:r w:rsidR="000972A7" w:rsidRPr="002656D6">
              <w:t>с указанием по одному или более пример</w:t>
            </w:r>
            <w:r>
              <w:t>ов</w:t>
            </w:r>
            <w:r w:rsidR="000419B5" w:rsidRPr="002656D6">
              <w:t>)</w:t>
            </w:r>
          </w:p>
        </w:tc>
        <w:tc>
          <w:tcPr>
            <w:tcW w:w="7940" w:type="dxa"/>
            <w:shd w:val="clear" w:color="auto" w:fill="auto"/>
          </w:tcPr>
          <w:p w:rsidR="0009482D" w:rsidRDefault="0018429D" w:rsidP="0009482D">
            <w:pPr>
              <w:tabs>
                <w:tab w:val="left" w:pos="9354"/>
              </w:tabs>
              <w:ind w:right="-285"/>
            </w:pPr>
            <w:r w:rsidRPr="003A6B72">
              <w:t xml:space="preserve">Услуги дополнительного образования в образовательных организациях и учреждениях дополнительного образования детей на </w:t>
            </w:r>
          </w:p>
          <w:p w:rsidR="0009482D" w:rsidRDefault="0018429D" w:rsidP="0009482D">
            <w:pPr>
              <w:tabs>
                <w:tab w:val="left" w:pos="9354"/>
              </w:tabs>
              <w:ind w:right="-285"/>
            </w:pPr>
            <w:r w:rsidRPr="003A6B72">
              <w:t xml:space="preserve">территории Иркутского районного муниципального образования  предоставляются </w:t>
            </w:r>
          </w:p>
          <w:p w:rsidR="0018429D" w:rsidRDefault="0018429D" w:rsidP="0009482D">
            <w:pPr>
              <w:tabs>
                <w:tab w:val="left" w:pos="9354"/>
              </w:tabs>
              <w:ind w:right="-285"/>
            </w:pPr>
            <w:r w:rsidRPr="003A6B72">
              <w:t>на бесплатной основе</w:t>
            </w:r>
            <w:r>
              <w:t>.</w:t>
            </w:r>
          </w:p>
          <w:p w:rsidR="0018429D" w:rsidRDefault="0018429D" w:rsidP="0009482D">
            <w:r w:rsidRPr="00FB5C7B">
              <w:t>В целях привлечения несовершеннолетних в учреждения дополнительного образования детей</w:t>
            </w:r>
            <w:r>
              <w:t xml:space="preserve"> проводится работа с детьми и их родителями (анкетирование детей и родителей, информирование родителей о проведении культурно-массовых мероприятий, размещение информации о системе дополнительного образования  на сайтах школ).</w:t>
            </w:r>
          </w:p>
          <w:p w:rsidR="008355AF" w:rsidRPr="00487174" w:rsidRDefault="008355AF" w:rsidP="0009482D">
            <w:pPr>
              <w:rPr>
                <w:b/>
              </w:rPr>
            </w:pPr>
          </w:p>
        </w:tc>
      </w:tr>
      <w:tr w:rsidR="00167077" w:rsidRPr="00487174" w:rsidTr="003D7135">
        <w:tc>
          <w:tcPr>
            <w:tcW w:w="0" w:type="auto"/>
            <w:shd w:val="clear" w:color="auto" w:fill="auto"/>
          </w:tcPr>
          <w:p w:rsidR="00167077" w:rsidRPr="000972A7" w:rsidRDefault="00167077" w:rsidP="00487174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67077" w:rsidRPr="002656D6" w:rsidRDefault="00167077" w:rsidP="00487174">
            <w:r>
              <w:t>в том числе по направлениям: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997E0A" w:rsidRPr="008355AF" w:rsidRDefault="00377015" w:rsidP="0009482D">
            <w:r>
              <w:t xml:space="preserve"> Привлечение</w:t>
            </w:r>
            <w:r w:rsidR="00997E0A">
              <w:t xml:space="preserve"> несовершеннолетних в систему дополнительного образования </w:t>
            </w:r>
            <w:r>
              <w:t>проводи</w:t>
            </w:r>
            <w:r w:rsidR="00997E0A">
              <w:t>т</w:t>
            </w:r>
            <w:r>
              <w:t>ь</w:t>
            </w:r>
            <w:r w:rsidR="00997E0A">
              <w:t>ся</w:t>
            </w:r>
            <w:r>
              <w:t xml:space="preserve"> через систему традиционных и привлекательных  мероприятий</w:t>
            </w:r>
            <w:r w:rsidR="007963AF">
              <w:t xml:space="preserve"> таких как </w:t>
            </w:r>
            <w:r w:rsidR="00997E0A">
              <w:t>:</w:t>
            </w:r>
          </w:p>
          <w:p w:rsidR="00167077" w:rsidRPr="00487174" w:rsidRDefault="00167077" w:rsidP="0009482D">
            <w:pPr>
              <w:rPr>
                <w:b/>
              </w:rPr>
            </w:pPr>
          </w:p>
        </w:tc>
      </w:tr>
      <w:tr w:rsidR="005948B1" w:rsidRPr="00487174" w:rsidTr="003D7135">
        <w:tc>
          <w:tcPr>
            <w:tcW w:w="0" w:type="auto"/>
            <w:shd w:val="clear" w:color="auto" w:fill="auto"/>
          </w:tcPr>
          <w:p w:rsidR="005948B1" w:rsidRPr="000972A7" w:rsidRDefault="005948B1" w:rsidP="00487174">
            <w:pPr>
              <w:jc w:val="center"/>
            </w:pPr>
            <w:r>
              <w:t>1.1.</w:t>
            </w:r>
          </w:p>
        </w:tc>
        <w:tc>
          <w:tcPr>
            <w:tcW w:w="0" w:type="auto"/>
            <w:shd w:val="clear" w:color="auto" w:fill="auto"/>
          </w:tcPr>
          <w:p w:rsidR="005948B1" w:rsidRDefault="005948B1" w:rsidP="00203E52">
            <w:pPr>
              <w:shd w:val="clear" w:color="auto" w:fill="FFFFFF"/>
            </w:pPr>
            <w:r>
              <w:rPr>
                <w:color w:val="000000"/>
              </w:rPr>
              <w:t>естественнонаучное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997E0A" w:rsidRDefault="00997E0A" w:rsidP="0009482D">
            <w:pPr>
              <w:ind w:right="113"/>
            </w:pPr>
            <w:r>
              <w:t>-научно-практическая конференция школьников Иркутского района;</w:t>
            </w:r>
          </w:p>
          <w:p w:rsidR="00997E0A" w:rsidRDefault="00997E0A" w:rsidP="0009482D">
            <w:pPr>
              <w:ind w:right="113"/>
            </w:pPr>
            <w:r>
              <w:t>-олимпиада школьников Иркутского района,</w:t>
            </w:r>
          </w:p>
          <w:p w:rsidR="00997E0A" w:rsidRDefault="00997E0A" w:rsidP="0009482D">
            <w:pPr>
              <w:ind w:right="113"/>
            </w:pPr>
            <w:r>
              <w:t>-в рамках внеурочной деятел</w:t>
            </w:r>
            <w:r w:rsidR="009D481E">
              <w:t xml:space="preserve">ьности </w:t>
            </w:r>
            <w:r>
              <w:t xml:space="preserve"> </w:t>
            </w:r>
            <w:r w:rsidR="009D481E">
              <w:t>(</w:t>
            </w:r>
            <w:r>
              <w:t>группы юных исследователей</w:t>
            </w:r>
            <w:r w:rsidR="009D481E">
              <w:t>)</w:t>
            </w:r>
            <w:r>
              <w:t>.</w:t>
            </w:r>
          </w:p>
          <w:p w:rsidR="00997E0A" w:rsidRDefault="00997E0A" w:rsidP="0009482D">
            <w:pPr>
              <w:ind w:right="113"/>
            </w:pPr>
          </w:p>
          <w:p w:rsidR="000A0363" w:rsidRPr="008C7DC8" w:rsidRDefault="000A0363" w:rsidP="0009482D">
            <w:pPr>
              <w:pStyle w:val="ad"/>
              <w:contextualSpacing/>
            </w:pPr>
          </w:p>
        </w:tc>
      </w:tr>
      <w:tr w:rsidR="005948B1" w:rsidRPr="00487174" w:rsidTr="003D7135">
        <w:tc>
          <w:tcPr>
            <w:tcW w:w="0" w:type="auto"/>
            <w:shd w:val="clear" w:color="auto" w:fill="auto"/>
          </w:tcPr>
          <w:p w:rsidR="005948B1" w:rsidRPr="000972A7" w:rsidRDefault="005948B1" w:rsidP="00203E52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0" w:type="auto"/>
            <w:shd w:val="clear" w:color="auto" w:fill="auto"/>
          </w:tcPr>
          <w:p w:rsidR="005948B1" w:rsidRDefault="005948B1" w:rsidP="00203E52">
            <w:pPr>
              <w:shd w:val="clear" w:color="auto" w:fill="FFFFFF"/>
            </w:pPr>
            <w:r>
              <w:rPr>
                <w:color w:val="000000"/>
              </w:rPr>
              <w:t>туристско-краеведческое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948B1" w:rsidRDefault="005948B1" w:rsidP="00174BD2">
            <w:r>
              <w:t>-</w:t>
            </w:r>
            <w:r w:rsidR="007E60D5">
              <w:t>р</w:t>
            </w:r>
            <w:r>
              <w:t>айонный туристический слёт «Олха-2016»</w:t>
            </w:r>
            <w:r w:rsidR="00997E0A">
              <w:t>;</w:t>
            </w:r>
          </w:p>
          <w:p w:rsidR="005948B1" w:rsidRDefault="005948B1" w:rsidP="00174BD2">
            <w:r>
              <w:t>-</w:t>
            </w:r>
            <w:r w:rsidR="007E60D5">
              <w:t>о</w:t>
            </w:r>
            <w:r w:rsidRPr="00074BDD">
              <w:t>ткрытые районные соревнования  по спортивному туризму на пешеходных дистанциях в закры</w:t>
            </w:r>
            <w:r w:rsidR="00997E0A">
              <w:t>тых помещениях ;</w:t>
            </w:r>
          </w:p>
          <w:p w:rsidR="005948B1" w:rsidRDefault="005948B1" w:rsidP="00174BD2">
            <w:r>
              <w:t>-</w:t>
            </w:r>
            <w:r w:rsidRPr="00074BDD">
              <w:t xml:space="preserve"> </w:t>
            </w:r>
            <w:r w:rsidR="007E60D5">
              <w:t>у</w:t>
            </w:r>
            <w:r w:rsidRPr="00074BDD">
              <w:t>чебно-тренировочные сборы  по спортивному туризму и спортивному ориентированию</w:t>
            </w:r>
            <w:r w:rsidR="00997E0A">
              <w:t>;</w:t>
            </w:r>
          </w:p>
          <w:p w:rsidR="005948B1" w:rsidRPr="00074BDD" w:rsidRDefault="005948B1" w:rsidP="005948B1"/>
        </w:tc>
      </w:tr>
      <w:tr w:rsidR="005948B1" w:rsidRPr="00487174" w:rsidTr="003D7135">
        <w:tc>
          <w:tcPr>
            <w:tcW w:w="0" w:type="auto"/>
            <w:shd w:val="clear" w:color="auto" w:fill="auto"/>
          </w:tcPr>
          <w:p w:rsidR="005948B1" w:rsidRPr="000972A7" w:rsidRDefault="005948B1" w:rsidP="00487174">
            <w:pPr>
              <w:jc w:val="center"/>
            </w:pPr>
            <w:r>
              <w:t>1.3.</w:t>
            </w:r>
          </w:p>
        </w:tc>
        <w:tc>
          <w:tcPr>
            <w:tcW w:w="0" w:type="auto"/>
            <w:shd w:val="clear" w:color="auto" w:fill="auto"/>
          </w:tcPr>
          <w:p w:rsidR="005948B1" w:rsidRDefault="005948B1" w:rsidP="00203E52">
            <w:pPr>
              <w:shd w:val="clear" w:color="auto" w:fill="FFFFFF"/>
            </w:pPr>
            <w:r>
              <w:rPr>
                <w:color w:val="000000"/>
              </w:rPr>
              <w:t>социально-педагогическое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948B1" w:rsidRPr="00074BDD" w:rsidRDefault="00997E0A" w:rsidP="00174BD2">
            <w:r>
              <w:t>-</w:t>
            </w:r>
            <w:r w:rsidR="00F219EE" w:rsidRPr="004A0552">
              <w:t>районная детская общественная организация «Мост» и 17 школьных ДОО, действующих в</w:t>
            </w:r>
            <w:r w:rsidR="00F219EE">
              <w:t xml:space="preserve"> ОО</w:t>
            </w:r>
            <w:r>
              <w:t>.</w:t>
            </w:r>
          </w:p>
        </w:tc>
      </w:tr>
      <w:tr w:rsidR="007E60D5" w:rsidRPr="00487174" w:rsidTr="003D7135">
        <w:tc>
          <w:tcPr>
            <w:tcW w:w="0" w:type="auto"/>
            <w:shd w:val="clear" w:color="auto" w:fill="auto"/>
          </w:tcPr>
          <w:p w:rsidR="007E60D5" w:rsidRPr="000972A7" w:rsidRDefault="007E60D5" w:rsidP="00487174">
            <w:pPr>
              <w:jc w:val="center"/>
            </w:pPr>
            <w:r>
              <w:t>1.4.</w:t>
            </w:r>
          </w:p>
        </w:tc>
        <w:tc>
          <w:tcPr>
            <w:tcW w:w="0" w:type="auto"/>
            <w:shd w:val="clear" w:color="auto" w:fill="auto"/>
          </w:tcPr>
          <w:p w:rsidR="007E60D5" w:rsidRDefault="007E60D5" w:rsidP="00203E52">
            <w:pPr>
              <w:shd w:val="clear" w:color="auto" w:fill="FFFFFF"/>
            </w:pPr>
            <w:r>
              <w:rPr>
                <w:color w:val="000000"/>
              </w:rPr>
              <w:t xml:space="preserve">в области искусств (по общеразвивающим программам, </w:t>
            </w:r>
            <w:r>
              <w:rPr>
                <w:color w:val="000000"/>
                <w:spacing w:val="-6"/>
              </w:rPr>
              <w:t>по предпрофессиональным программам)</w:t>
            </w:r>
          </w:p>
        </w:tc>
        <w:tc>
          <w:tcPr>
            <w:tcW w:w="7940" w:type="dxa"/>
            <w:shd w:val="clear" w:color="auto" w:fill="auto"/>
          </w:tcPr>
          <w:p w:rsidR="007E60D5" w:rsidRDefault="007E60D5" w:rsidP="00174BD2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00BCA">
              <w:rPr>
                <w:rFonts w:ascii="Times New Roman" w:hAnsi="Times New Roman"/>
                <w:sz w:val="24"/>
              </w:rPr>
              <w:t>районный концерт детского художественного творчества «Дарите радость людям»</w:t>
            </w:r>
            <w:r w:rsidR="009D481E">
              <w:rPr>
                <w:rFonts w:ascii="Times New Roman" w:hAnsi="Times New Roman"/>
                <w:sz w:val="24"/>
              </w:rPr>
              <w:t>;</w:t>
            </w:r>
          </w:p>
          <w:p w:rsidR="007E60D5" w:rsidRDefault="007E60D5" w:rsidP="00174BD2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00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500BCA">
              <w:rPr>
                <w:rFonts w:ascii="Times New Roman" w:hAnsi="Times New Roman"/>
                <w:sz w:val="24"/>
              </w:rPr>
              <w:t>айонный хореографический фестиваль «Танцевальные россыпи»</w:t>
            </w:r>
            <w:r w:rsidR="009D481E">
              <w:rPr>
                <w:rFonts w:ascii="Times New Roman" w:hAnsi="Times New Roman"/>
                <w:sz w:val="24"/>
              </w:rPr>
              <w:t>;</w:t>
            </w:r>
          </w:p>
          <w:p w:rsidR="007E60D5" w:rsidRDefault="007E60D5" w:rsidP="00174BD2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</w:t>
            </w:r>
            <w:r w:rsidRPr="00500BCA">
              <w:rPr>
                <w:rFonts w:ascii="Times New Roman" w:hAnsi="Times New Roman"/>
                <w:sz w:val="24"/>
                <w:szCs w:val="24"/>
              </w:rPr>
              <w:t>конкурса чтецов «Не смолкнет поэтическая лира»</w:t>
            </w:r>
            <w:r w:rsidR="009D48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481E" w:rsidRPr="00500BCA" w:rsidRDefault="009D481E" w:rsidP="00174BD2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фестиваль патриотической песни «Виват ,Россия молодая!».</w:t>
            </w:r>
          </w:p>
        </w:tc>
      </w:tr>
      <w:tr w:rsidR="007E60D5" w:rsidRPr="00487174" w:rsidTr="003D7135">
        <w:tc>
          <w:tcPr>
            <w:tcW w:w="0" w:type="auto"/>
            <w:shd w:val="clear" w:color="auto" w:fill="auto"/>
          </w:tcPr>
          <w:p w:rsidR="007E60D5" w:rsidRPr="000972A7" w:rsidRDefault="007E60D5" w:rsidP="00487174">
            <w:pPr>
              <w:jc w:val="center"/>
            </w:pPr>
            <w:r>
              <w:t>1.5.</w:t>
            </w:r>
          </w:p>
        </w:tc>
        <w:tc>
          <w:tcPr>
            <w:tcW w:w="0" w:type="auto"/>
            <w:shd w:val="clear" w:color="auto" w:fill="auto"/>
          </w:tcPr>
          <w:p w:rsidR="007E60D5" w:rsidRDefault="007E60D5" w:rsidP="00203E52">
            <w:pPr>
              <w:shd w:val="clear" w:color="auto" w:fill="FFFFFF"/>
            </w:pPr>
            <w:r>
              <w:rPr>
                <w:color w:val="000000"/>
                <w:spacing w:val="-7"/>
              </w:rPr>
              <w:t>в области физической культуры и спорта (</w:t>
            </w:r>
            <w:r>
              <w:rPr>
                <w:color w:val="000000"/>
              </w:rPr>
              <w:t>по общеразвивающим программам,</w:t>
            </w:r>
            <w:r>
              <w:rPr>
                <w:color w:val="000000"/>
                <w:spacing w:val="-6"/>
              </w:rPr>
              <w:t xml:space="preserve"> по предпрофессиональным программам)</w:t>
            </w:r>
          </w:p>
        </w:tc>
        <w:tc>
          <w:tcPr>
            <w:tcW w:w="7940" w:type="dxa"/>
            <w:shd w:val="clear" w:color="auto" w:fill="auto"/>
          </w:tcPr>
          <w:p w:rsidR="007E60D5" w:rsidRPr="00500BCA" w:rsidRDefault="009D481E" w:rsidP="00174BD2">
            <w:pPr>
              <w:pStyle w:val="3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-спартакиада ш</w:t>
            </w:r>
            <w:r w:rsidR="00377015">
              <w:rPr>
                <w:rFonts w:ascii="Times New Roman" w:hAnsi="Times New Roman"/>
                <w:sz w:val="24"/>
              </w:rPr>
              <w:t>кольников Иркутского района (бокс, футбол, волейбол, лыжные гонки, вольная борьба).</w:t>
            </w:r>
          </w:p>
        </w:tc>
      </w:tr>
      <w:tr w:rsidR="007E60D5" w:rsidRPr="00487174" w:rsidTr="003D7135">
        <w:tc>
          <w:tcPr>
            <w:tcW w:w="0" w:type="auto"/>
            <w:shd w:val="clear" w:color="auto" w:fill="auto"/>
          </w:tcPr>
          <w:p w:rsidR="007E60D5" w:rsidRPr="000972A7" w:rsidRDefault="007E60D5" w:rsidP="00487174">
            <w:pPr>
              <w:jc w:val="center"/>
            </w:pPr>
            <w:r w:rsidRPr="000972A7">
              <w:t>2.</w:t>
            </w:r>
          </w:p>
        </w:tc>
        <w:tc>
          <w:tcPr>
            <w:tcW w:w="0" w:type="auto"/>
            <w:shd w:val="clear" w:color="auto" w:fill="auto"/>
          </w:tcPr>
          <w:p w:rsidR="007E60D5" w:rsidRPr="002656D6" w:rsidRDefault="007E60D5" w:rsidP="00F74552">
            <w:r w:rsidRPr="002656D6">
              <w:t>Особ</w:t>
            </w:r>
            <w:r>
              <w:t xml:space="preserve">ые условия </w:t>
            </w:r>
            <w:r w:rsidRPr="002656D6">
              <w:t xml:space="preserve">привлечения в организации дополнительного образования детей, состоящих на различных видах учета в органах и учреждениях системы профилактики </w:t>
            </w:r>
          </w:p>
        </w:tc>
        <w:tc>
          <w:tcPr>
            <w:tcW w:w="7940" w:type="dxa"/>
            <w:shd w:val="clear" w:color="auto" w:fill="auto"/>
          </w:tcPr>
          <w:p w:rsidR="00E465A5" w:rsidRDefault="00397670" w:rsidP="00E465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привлечения несовершеннолетних в организации дополнительного образования детей  в ОО организовывается </w:t>
            </w:r>
            <w:r w:rsidR="000D4C81" w:rsidRPr="00397670">
              <w:rPr>
                <w:rFonts w:ascii="Times New Roman" w:hAnsi="Times New Roman"/>
                <w:sz w:val="24"/>
                <w:szCs w:val="24"/>
              </w:rPr>
              <w:t xml:space="preserve"> сеть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(классный руководитель, заместитель директора по воспитательной работе ,социальный педагог)</w:t>
            </w:r>
            <w:r w:rsidR="00E465A5">
              <w:rPr>
                <w:rFonts w:ascii="Times New Roman" w:hAnsi="Times New Roman"/>
                <w:sz w:val="24"/>
                <w:szCs w:val="24"/>
              </w:rPr>
              <w:t xml:space="preserve"> для организации работы по вовлечению несовершеннолетних в образовательную, культурную, досуговую деятельность</w:t>
            </w:r>
            <w:r w:rsidR="00094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5A5">
              <w:rPr>
                <w:rFonts w:ascii="Times New Roman" w:hAnsi="Times New Roman"/>
                <w:sz w:val="24"/>
                <w:szCs w:val="24"/>
              </w:rPr>
              <w:t>в соответствии с возрастом и интересами несовершеннолетних:</w:t>
            </w:r>
          </w:p>
          <w:p w:rsidR="00E465A5" w:rsidRDefault="00E465A5" w:rsidP="00E465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-мероприятия класса (смотры, конкурсы, самоуправление, поручения);</w:t>
            </w:r>
          </w:p>
          <w:p w:rsidR="00E465A5" w:rsidRDefault="00E465A5" w:rsidP="00E465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-внеурочную деятельность(кружки по интересам, проекты);</w:t>
            </w:r>
          </w:p>
          <w:p w:rsidR="00397670" w:rsidRDefault="00E465A5" w:rsidP="00174BD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-занятость в системе дополнительного образования, в том числе и учреждений культуры;</w:t>
            </w:r>
          </w:p>
          <w:p w:rsidR="00397670" w:rsidRDefault="00E465A5" w:rsidP="00174BD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D1442">
              <w:rPr>
                <w:rFonts w:ascii="Times New Roman" w:hAnsi="Times New Roman"/>
                <w:sz w:val="24"/>
                <w:szCs w:val="24"/>
              </w:rPr>
              <w:t xml:space="preserve"> целью создания ситуации успеха </w:t>
            </w:r>
            <w:r w:rsidR="009D481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сихологами  ОО проводятся </w:t>
            </w:r>
            <w:r w:rsidRPr="00397670">
              <w:rPr>
                <w:rFonts w:ascii="Times New Roman" w:hAnsi="Times New Roman"/>
                <w:sz w:val="24"/>
                <w:szCs w:val="24"/>
              </w:rPr>
              <w:t xml:space="preserve"> тренин</w:t>
            </w:r>
            <w:r>
              <w:rPr>
                <w:rFonts w:ascii="Times New Roman" w:hAnsi="Times New Roman"/>
                <w:sz w:val="24"/>
                <w:szCs w:val="24"/>
              </w:rPr>
              <w:t>ги  по развитию социальных навыков несовершеннолетних.</w:t>
            </w:r>
          </w:p>
          <w:p w:rsidR="007E60D5" w:rsidRPr="00397670" w:rsidRDefault="007E60D5" w:rsidP="0039767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135" w:rsidRPr="00487174" w:rsidTr="003D7135">
        <w:tc>
          <w:tcPr>
            <w:tcW w:w="0" w:type="auto"/>
            <w:shd w:val="clear" w:color="auto" w:fill="auto"/>
          </w:tcPr>
          <w:p w:rsidR="003D7135" w:rsidRPr="000972A7" w:rsidRDefault="003D7135" w:rsidP="001F5960">
            <w:pPr>
              <w:jc w:val="center"/>
            </w:pPr>
            <w:r w:rsidRPr="000972A7">
              <w:t>3.</w:t>
            </w:r>
          </w:p>
        </w:tc>
        <w:tc>
          <w:tcPr>
            <w:tcW w:w="0" w:type="auto"/>
            <w:shd w:val="clear" w:color="auto" w:fill="auto"/>
          </w:tcPr>
          <w:p w:rsidR="003D7135" w:rsidRPr="002656D6" w:rsidRDefault="003D7135" w:rsidP="001F5960">
            <w:r w:rsidRPr="002656D6">
              <w:t xml:space="preserve">Краткая информация о порядке межведомственного взаимодействии при вовлечении несовершеннолетних, состоящих на различных видах учета в органах и учреждениях системы профилактики, в организации </w:t>
            </w:r>
            <w:r w:rsidRPr="002656D6">
              <w:lastRenderedPageBreak/>
              <w:t xml:space="preserve">дополнительного образования детей </w:t>
            </w:r>
          </w:p>
        </w:tc>
        <w:tc>
          <w:tcPr>
            <w:tcW w:w="7940" w:type="dxa"/>
            <w:shd w:val="clear" w:color="auto" w:fill="auto"/>
          </w:tcPr>
          <w:p w:rsidR="003D7135" w:rsidRPr="004A0552" w:rsidRDefault="003D7135" w:rsidP="001F5960">
            <w:r w:rsidRPr="004A0552">
              <w:lastRenderedPageBreak/>
              <w:t>1.Учреждениями культуры проводится информирование образовательных учреждений о проведении культурно-массовых мероприятий, а также информирование  о детских объединениях и направлениях деятельности на базе учреждений культуры.</w:t>
            </w:r>
          </w:p>
          <w:p w:rsidR="003D7135" w:rsidRPr="004A0552" w:rsidRDefault="003D7135" w:rsidP="001F5960">
            <w:r>
              <w:lastRenderedPageBreak/>
              <w:t>2</w:t>
            </w:r>
            <w:r w:rsidRPr="004A05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r w:rsidRPr="00A367AF">
              <w:t>Реализовываются совместные проекты учреждений дополнительного образования детей и образовательных организаций : «Цветущий школьный двор», «Будущее моего поселка».</w:t>
            </w:r>
          </w:p>
          <w:p w:rsidR="003D7135" w:rsidRDefault="003D7135" w:rsidP="001F5960">
            <w:pPr>
              <w:ind w:right="-285" w:hanging="283"/>
            </w:pPr>
            <w:r>
              <w:t>5.3</w:t>
            </w:r>
            <w:r w:rsidRPr="004A0552">
              <w:t xml:space="preserve">. </w:t>
            </w:r>
            <w:r>
              <w:t xml:space="preserve"> </w:t>
            </w:r>
            <w:r w:rsidRPr="004A0552">
              <w:t xml:space="preserve">В настоящее время особую </w:t>
            </w:r>
            <w:r>
              <w:t>актуальность</w:t>
            </w:r>
          </w:p>
          <w:p w:rsidR="003D7135" w:rsidRDefault="003D7135" w:rsidP="001F5960">
            <w:pPr>
              <w:ind w:right="-285" w:hanging="283"/>
            </w:pPr>
            <w:r>
              <w:t xml:space="preserve">      </w:t>
            </w:r>
            <w:r w:rsidRPr="004A0552">
              <w:t>представляет рассмотрение вариантов</w:t>
            </w:r>
            <w:r>
              <w:t xml:space="preserve"> </w:t>
            </w:r>
            <w:r w:rsidRPr="004A0552">
              <w:t xml:space="preserve">взаимодействия учреждений дополнительного </w:t>
            </w:r>
            <w:r>
              <w:t>об</w:t>
            </w:r>
            <w:r w:rsidRPr="004A0552">
              <w:t xml:space="preserve">разования  и детских общественных </w:t>
            </w:r>
          </w:p>
          <w:p w:rsidR="003D7135" w:rsidRDefault="003D7135" w:rsidP="001F5960">
            <w:pPr>
              <w:ind w:right="-285" w:hanging="283"/>
            </w:pPr>
            <w:r>
              <w:t xml:space="preserve">      </w:t>
            </w:r>
            <w:r w:rsidRPr="004A0552">
              <w:t>организаций и движений</w:t>
            </w:r>
            <w:r>
              <w:t>.</w:t>
            </w:r>
          </w:p>
          <w:p w:rsidR="003D7135" w:rsidRDefault="003D7135" w:rsidP="001F5960">
            <w:pPr>
              <w:ind w:right="-285" w:hanging="283"/>
            </w:pPr>
            <w:r>
              <w:t xml:space="preserve">     </w:t>
            </w:r>
            <w:r w:rsidRPr="004A0552">
              <w:t xml:space="preserve">Вариантом такого взаимодействия в ИРМО </w:t>
            </w:r>
          </w:p>
          <w:p w:rsidR="003D7135" w:rsidRDefault="003D7135" w:rsidP="001F5960">
            <w:pPr>
              <w:ind w:right="-285" w:hanging="283"/>
            </w:pPr>
            <w:r>
              <w:t xml:space="preserve">     </w:t>
            </w:r>
            <w:r w:rsidRPr="004A0552">
              <w:t xml:space="preserve">служит районная детская общественная </w:t>
            </w:r>
          </w:p>
          <w:p w:rsidR="003D7135" w:rsidRDefault="003D7135" w:rsidP="001F5960">
            <w:pPr>
              <w:ind w:right="-285" w:hanging="283"/>
              <w:jc w:val="center"/>
            </w:pPr>
          </w:p>
          <w:p w:rsidR="003D7135" w:rsidRDefault="003D7135" w:rsidP="001F5960">
            <w:pPr>
              <w:ind w:right="-285" w:hanging="283"/>
            </w:pPr>
            <w:r>
              <w:t xml:space="preserve">      </w:t>
            </w:r>
            <w:r w:rsidRPr="004A0552">
              <w:t>органи</w:t>
            </w:r>
            <w:r>
              <w:t>зация  «Мост» и 17 школьных ДОО,</w:t>
            </w:r>
            <w:r w:rsidRPr="004A0552">
              <w:t xml:space="preserve"> действующих в</w:t>
            </w:r>
            <w:r>
              <w:t xml:space="preserve"> ОО.</w:t>
            </w:r>
          </w:p>
          <w:p w:rsidR="003D7135" w:rsidRPr="004A0552" w:rsidRDefault="003D7135" w:rsidP="001F5960">
            <w:pPr>
              <w:pStyle w:val="ad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0552">
              <w:rPr>
                <w:rFonts w:ascii="Times New Roman" w:hAnsi="Times New Roman"/>
                <w:sz w:val="24"/>
                <w:szCs w:val="24"/>
              </w:rPr>
              <w:t>. Учреждения 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A0552">
              <w:rPr>
                <w:rFonts w:ascii="Times New Roman" w:hAnsi="Times New Roman"/>
                <w:sz w:val="24"/>
                <w:szCs w:val="24"/>
              </w:rPr>
              <w:t>о образования</w:t>
            </w:r>
          </w:p>
          <w:p w:rsidR="003D7135" w:rsidRDefault="003D7135" w:rsidP="001F5960">
            <w:pPr>
              <w:pStyle w:val="ad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A367AF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строят</w:t>
            </w:r>
            <w:r w:rsidRPr="004A0552">
              <w:rPr>
                <w:rFonts w:ascii="Times New Roman" w:hAnsi="Times New Roman"/>
                <w:sz w:val="24"/>
                <w:szCs w:val="24"/>
              </w:rPr>
              <w:t xml:space="preserve">  партнерские взаимоотношения и сотрудничество с рядом научных, высших учебных заведений, общественными организациями, с которыми  проводятся совместные мероприятия. </w:t>
            </w:r>
          </w:p>
          <w:p w:rsidR="003D7135" w:rsidRDefault="003D7135" w:rsidP="001F5960">
            <w:pPr>
              <w:pStyle w:val="ad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Например:МОУ МКУ ДО«СЮН»</w:t>
            </w:r>
            <w:r w:rsidRPr="00FF23E5">
              <w:t xml:space="preserve"> </w:t>
            </w:r>
            <w:r w:rsidRPr="00A367AF">
              <w:rPr>
                <w:rFonts w:ascii="Times New Roman" w:hAnsi="Times New Roman"/>
                <w:sz w:val="24"/>
                <w:szCs w:val="24"/>
              </w:rPr>
              <w:t>развивает</w:t>
            </w:r>
            <w:r>
              <w:t xml:space="preserve"> </w:t>
            </w:r>
            <w:r w:rsidRPr="00FF23E5">
              <w:rPr>
                <w:rFonts w:ascii="Times New Roman" w:hAnsi="Times New Roman"/>
                <w:sz w:val="24"/>
                <w:szCs w:val="24"/>
              </w:rPr>
              <w:t>взаимоотношения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23E5">
              <w:rPr>
                <w:rFonts w:ascii="Times New Roman" w:hAnsi="Times New Roman"/>
                <w:sz w:val="24"/>
                <w:szCs w:val="24"/>
              </w:rPr>
              <w:t xml:space="preserve"> сотрудн</w:t>
            </w:r>
            <w:r>
              <w:rPr>
                <w:rFonts w:ascii="Times New Roman" w:hAnsi="Times New Roman"/>
                <w:sz w:val="24"/>
                <w:szCs w:val="24"/>
              </w:rPr>
              <w:t>ичает</w:t>
            </w:r>
            <w:r w:rsidRPr="00FF23E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9D481E">
              <w:rPr>
                <w:rFonts w:ascii="Times New Roman" w:hAnsi="Times New Roman"/>
                <w:sz w:val="24"/>
                <w:szCs w:val="24"/>
              </w:rPr>
              <w:t>общественными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7135" w:rsidRDefault="003D7135" w:rsidP="001F5960">
            <w:pPr>
              <w:pStyle w:val="ad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FF23E5">
              <w:rPr>
                <w:rFonts w:ascii="Times New Roman" w:hAnsi="Times New Roman"/>
                <w:sz w:val="24"/>
                <w:szCs w:val="24"/>
              </w:rPr>
              <w:t>екоммерческое партне</w:t>
            </w:r>
            <w:r>
              <w:rPr>
                <w:rFonts w:ascii="Times New Roman" w:hAnsi="Times New Roman"/>
                <w:sz w:val="24"/>
                <w:szCs w:val="24"/>
              </w:rPr>
              <w:t>рство «Защитим Байкал вместе» (</w:t>
            </w:r>
            <w:r w:rsidRPr="00FF23E5">
              <w:rPr>
                <w:rFonts w:ascii="Times New Roman" w:hAnsi="Times New Roman"/>
                <w:sz w:val="24"/>
                <w:szCs w:val="24"/>
              </w:rPr>
              <w:t>организация областного мероприятия «Байкальский калейдоскоп»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FF2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135" w:rsidRDefault="003D7135" w:rsidP="001F5960">
            <w:pPr>
              <w:pStyle w:val="ad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23E5">
              <w:rPr>
                <w:rFonts w:ascii="Times New Roman" w:hAnsi="Times New Roman"/>
                <w:sz w:val="24"/>
                <w:szCs w:val="24"/>
              </w:rPr>
              <w:t>ИРОО «Бай</w:t>
            </w:r>
            <w:r>
              <w:rPr>
                <w:rFonts w:ascii="Times New Roman" w:hAnsi="Times New Roman"/>
                <w:sz w:val="24"/>
                <w:szCs w:val="24"/>
              </w:rPr>
              <w:t>кальская Экологическая Волна» (</w:t>
            </w:r>
            <w:r w:rsidRPr="00FF23E5">
              <w:rPr>
                <w:rFonts w:ascii="Times New Roman" w:hAnsi="Times New Roman"/>
                <w:sz w:val="24"/>
                <w:szCs w:val="24"/>
              </w:rPr>
              <w:t>международные программы «Эко-школа/Зеленый флаг»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; </w:t>
            </w:r>
          </w:p>
          <w:p w:rsidR="003D7135" w:rsidRDefault="003D7135" w:rsidP="001F5960">
            <w:pPr>
              <w:pStyle w:val="ad"/>
              <w:ind w:right="-28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FF23E5">
              <w:rPr>
                <w:rFonts w:ascii="Times New Roman" w:hAnsi="Times New Roman"/>
                <w:sz w:val="24"/>
                <w:szCs w:val="24"/>
              </w:rPr>
              <w:t xml:space="preserve">ркутское отделение ВООП –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F23E5">
              <w:rPr>
                <w:rFonts w:ascii="Times New Roman" w:hAnsi="Times New Roman"/>
                <w:sz w:val="24"/>
                <w:szCs w:val="24"/>
              </w:rPr>
              <w:t>участие в работе оргкомитета по международной олимпиаде по байкаловедению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D7135" w:rsidRDefault="003D7135" w:rsidP="001F5960">
            <w:pPr>
              <w:pStyle w:val="ad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977DE">
              <w:rPr>
                <w:rFonts w:ascii="Times New Roman" w:hAnsi="Times New Roman"/>
                <w:sz w:val="24"/>
                <w:szCs w:val="24"/>
              </w:rPr>
              <w:t>.Организовываются  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977DE">
              <w:rPr>
                <w:rFonts w:ascii="Times New Roman" w:hAnsi="Times New Roman"/>
                <w:sz w:val="24"/>
                <w:szCs w:val="24"/>
              </w:rPr>
              <w:t>местные  акции с органами системы профилактики</w:t>
            </w:r>
          </w:p>
          <w:p w:rsidR="003D7135" w:rsidRPr="004A0552" w:rsidRDefault="003D7135" w:rsidP="001F5960">
            <w:pPr>
              <w:pStyle w:val="ad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977DE">
              <w:rPr>
                <w:rFonts w:ascii="Times New Roman" w:hAnsi="Times New Roman"/>
                <w:sz w:val="24"/>
                <w:szCs w:val="24"/>
              </w:rPr>
              <w:t>«Каждого ребенка за парту»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D7135" w:rsidRPr="004A0552" w:rsidRDefault="003D7135" w:rsidP="001F5960"/>
        </w:tc>
      </w:tr>
      <w:tr w:rsidR="003D7135" w:rsidRPr="00487174" w:rsidTr="003D7135">
        <w:tc>
          <w:tcPr>
            <w:tcW w:w="0" w:type="auto"/>
            <w:shd w:val="clear" w:color="auto" w:fill="auto"/>
          </w:tcPr>
          <w:p w:rsidR="003D7135" w:rsidRPr="000972A7" w:rsidRDefault="003D7135" w:rsidP="00487174">
            <w:pPr>
              <w:jc w:val="center"/>
            </w:pPr>
            <w:r>
              <w:lastRenderedPageBreak/>
              <w:t>4.</w:t>
            </w:r>
          </w:p>
        </w:tc>
        <w:tc>
          <w:tcPr>
            <w:tcW w:w="0" w:type="auto"/>
            <w:shd w:val="clear" w:color="auto" w:fill="auto"/>
          </w:tcPr>
          <w:p w:rsidR="003D7135" w:rsidRPr="002656D6" w:rsidRDefault="003D7135" w:rsidP="000972A7">
            <w:r>
              <w:t>Положительные практики привлечения несовершеннолетних, в том числе состоящих на различных видах учета в органах и учреждениях  системы профилактики,в организации дополнительного образования детей (с указанием эффективности)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3D7135" w:rsidRPr="003D7135" w:rsidRDefault="003D7135" w:rsidP="003D7135">
            <w:pPr>
              <w:ind w:right="-285"/>
              <w:jc w:val="both"/>
            </w:pPr>
            <w:r>
              <w:t xml:space="preserve">        </w:t>
            </w:r>
            <w:r w:rsidRPr="003D7135">
              <w:t>Услуги дополнительного образования бесплатно предоставляются обучающимся во всех МОУ района за счет</w:t>
            </w:r>
            <w:r w:rsidRPr="003D7135">
              <w:rPr>
                <w:color w:val="000000"/>
              </w:rPr>
              <w:t xml:space="preserve"> ставок</w:t>
            </w:r>
            <w:r w:rsidRPr="003D7135">
              <w:t xml:space="preserve"> МКУ ДО «Центр развития творчества детей и юношества» и ставок МКУ ДО «Станции юных натуралистов», распределенных по школам. </w:t>
            </w:r>
          </w:p>
          <w:p w:rsidR="003D7135" w:rsidRPr="003D7135" w:rsidRDefault="003D7135" w:rsidP="003D7135">
            <w:pPr>
              <w:ind w:right="-285"/>
              <w:jc w:val="both"/>
            </w:pPr>
            <w:r w:rsidRPr="003D7135">
              <w:t>Соотношения количества детей, посещающих учреждения дополнительного образования, к общему числу обучаемых на территории ИРМО составляет 71,0%, занятость несовершеннолетних в системе дополнительного образования  93,5%.</w:t>
            </w:r>
          </w:p>
          <w:p w:rsidR="003D7135" w:rsidRPr="003D7135" w:rsidRDefault="003D7135" w:rsidP="003D7135">
            <w:pPr>
              <w:ind w:right="-285"/>
              <w:jc w:val="both"/>
            </w:pPr>
            <w:r w:rsidRPr="003D7135">
              <w:lastRenderedPageBreak/>
              <w:t>Наличие программ дополнительного образования по разным направлениям деятельности с учетом интересов детей в период работы лагерей дневного пребывания способствовало организации занятости несовершеннолетних ( в ЛДП–4, работа с оплатой через ЦЗН -7 ,в ремонтных бригадах-9, на пришкольных участках-7, в учреждениях культуры и спорта-4).</w:t>
            </w:r>
          </w:p>
          <w:p w:rsidR="003D7135" w:rsidRPr="003D7135" w:rsidRDefault="003D7135" w:rsidP="003D7135">
            <w:pPr>
              <w:ind w:right="-285"/>
              <w:jc w:val="both"/>
            </w:pPr>
            <w:r w:rsidRPr="003D7135">
              <w:rPr>
                <w:color w:val="424242"/>
                <w:shd w:val="clear" w:color="auto" w:fill="FFFFFF"/>
              </w:rPr>
              <w:t xml:space="preserve"> Эффективная форма организации досуга детей и подростков на территории ИРМО организация клубов по военно-патриотическому воспитанию, в которых </w:t>
            </w:r>
            <w:r w:rsidRPr="003D7135">
              <w:rPr>
                <w:color w:val="424242"/>
              </w:rPr>
              <w:t>применяются разнообразные эффективные формы работы, способствующие снижению уровня девиантности, активизации развивающего до</w:t>
            </w:r>
            <w:r w:rsidRPr="003D7135">
              <w:rPr>
                <w:color w:val="424242"/>
              </w:rPr>
              <w:softHyphen/>
              <w:t>суга несовершеннолетних, молодежи, формированию физиче</w:t>
            </w:r>
            <w:r w:rsidRPr="003D7135">
              <w:rPr>
                <w:color w:val="424242"/>
              </w:rPr>
              <w:softHyphen/>
              <w:t>ской культуры и здорового образа жизни в молодежной среде. Например ,в МОУ ИРМО организован отряд «Допризывник», МОУ ИРМО «Мамоновская СОШ» - клуб «Патриот»,МОУ ИРМО «Лисвянская СОШ»- «Платок славы»,МОУ ИРМО Хомутоцская СОШ №2 – объдинение «Исток », МОУ ИРМО «Гороховская СОШ»- клуб «Защитник Отечества», МОУ ИРМО  Ширяевская СОШ – детское объединение  «Поиск».   Всего организована занятость  в системе военно-патриотического воспитания -1808 обучающихся, спортивно-патриотического -2979, краеведческой направленности – 1767, волонтерские объединения- 484. Из числе несовершеннолетних ,состоящих на учете в профилактических органах (КДН и ЗП,банк СОП) в  объединениях занято 17 обучающихся.</w:t>
            </w:r>
          </w:p>
          <w:p w:rsidR="003D7135" w:rsidRPr="003D7135" w:rsidRDefault="003D7135" w:rsidP="003D7135">
            <w:pPr>
              <w:ind w:right="-285"/>
              <w:jc w:val="both"/>
            </w:pPr>
          </w:p>
          <w:p w:rsidR="003D7135" w:rsidRPr="003D7135" w:rsidRDefault="003D7135" w:rsidP="003D7135"/>
          <w:p w:rsidR="003D7135" w:rsidRPr="004A0552" w:rsidRDefault="003D7135" w:rsidP="00D64E8C"/>
        </w:tc>
      </w:tr>
    </w:tbl>
    <w:p w:rsidR="00B662B4" w:rsidRDefault="00B662B4" w:rsidP="007963AF">
      <w:pPr>
        <w:rPr>
          <w:b/>
        </w:rPr>
      </w:pPr>
    </w:p>
    <w:p w:rsidR="007963AF" w:rsidRPr="007963AF" w:rsidRDefault="007963AF" w:rsidP="007963AF">
      <w:pPr>
        <w:rPr>
          <w:sz w:val="20"/>
          <w:szCs w:val="20"/>
        </w:rPr>
      </w:pPr>
      <w:r w:rsidRPr="007963AF">
        <w:rPr>
          <w:sz w:val="20"/>
          <w:szCs w:val="20"/>
        </w:rPr>
        <w:t>Исп.</w:t>
      </w:r>
    </w:p>
    <w:p w:rsidR="007963AF" w:rsidRPr="007963AF" w:rsidRDefault="007963AF" w:rsidP="007963AF">
      <w:pPr>
        <w:rPr>
          <w:sz w:val="20"/>
          <w:szCs w:val="20"/>
        </w:rPr>
      </w:pPr>
      <w:r w:rsidRPr="007963AF">
        <w:rPr>
          <w:sz w:val="20"/>
          <w:szCs w:val="20"/>
        </w:rPr>
        <w:t>Сорокина О.В.</w:t>
      </w:r>
    </w:p>
    <w:p w:rsidR="007963AF" w:rsidRPr="007963AF" w:rsidRDefault="007963AF" w:rsidP="007963AF">
      <w:pPr>
        <w:rPr>
          <w:sz w:val="20"/>
          <w:szCs w:val="20"/>
        </w:rPr>
      </w:pPr>
      <w:r w:rsidRPr="007963AF">
        <w:rPr>
          <w:sz w:val="20"/>
          <w:szCs w:val="20"/>
        </w:rPr>
        <w:t>718-036</w:t>
      </w:r>
    </w:p>
    <w:sectPr w:rsidR="007963AF" w:rsidRPr="007963AF" w:rsidSect="00476FB9">
      <w:headerReference w:type="default" r:id="rId8"/>
      <w:footerReference w:type="default" r:id="rId9"/>
      <w:footerReference w:type="first" r:id="rId10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04D" w:rsidRDefault="00E2704D" w:rsidP="00476FB9">
      <w:r>
        <w:separator/>
      </w:r>
    </w:p>
  </w:endnote>
  <w:endnote w:type="continuationSeparator" w:id="1">
    <w:p w:rsidR="00E2704D" w:rsidRDefault="00E2704D" w:rsidP="00476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74" w:rsidRPr="00916774" w:rsidRDefault="00916774" w:rsidP="00916774">
    <w:pPr>
      <w:pStyle w:val="a8"/>
      <w:rPr>
        <w:sz w:val="16"/>
        <w:szCs w:val="16"/>
      </w:rPr>
    </w:pPr>
    <w:r w:rsidRPr="00916774">
      <w:rPr>
        <w:sz w:val="16"/>
        <w:szCs w:val="16"/>
      </w:rPr>
      <w:t>Приложение - 07</w:t>
    </w:r>
  </w:p>
  <w:p w:rsidR="00916774" w:rsidRDefault="0091677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74" w:rsidRPr="00916774" w:rsidRDefault="00916774">
    <w:pPr>
      <w:pStyle w:val="a8"/>
      <w:rPr>
        <w:sz w:val="16"/>
        <w:szCs w:val="16"/>
      </w:rPr>
    </w:pPr>
    <w:r w:rsidRPr="00916774">
      <w:rPr>
        <w:sz w:val="16"/>
        <w:szCs w:val="16"/>
      </w:rPr>
      <w:t>Приложение - 07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04D" w:rsidRDefault="00E2704D" w:rsidP="00476FB9">
      <w:r>
        <w:separator/>
      </w:r>
    </w:p>
  </w:footnote>
  <w:footnote w:type="continuationSeparator" w:id="1">
    <w:p w:rsidR="00E2704D" w:rsidRDefault="00E2704D" w:rsidP="00476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B9" w:rsidRDefault="004E2FB7">
    <w:pPr>
      <w:pStyle w:val="a6"/>
      <w:jc w:val="center"/>
    </w:pPr>
    <w:r>
      <w:fldChar w:fldCharType="begin"/>
    </w:r>
    <w:r w:rsidR="00476FB9">
      <w:instrText>PAGE   \* MERGEFORMAT</w:instrText>
    </w:r>
    <w:r>
      <w:fldChar w:fldCharType="separate"/>
    </w:r>
    <w:r w:rsidR="008407D1">
      <w:rPr>
        <w:noProof/>
      </w:rPr>
      <w:t>2</w:t>
    </w:r>
    <w:r>
      <w:fldChar w:fldCharType="end"/>
    </w:r>
  </w:p>
  <w:p w:rsidR="00476FB9" w:rsidRDefault="00476F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DDE"/>
    <w:multiLevelType w:val="hybridMultilevel"/>
    <w:tmpl w:val="05A0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11D"/>
    <w:multiLevelType w:val="hybridMultilevel"/>
    <w:tmpl w:val="20F4B560"/>
    <w:lvl w:ilvl="0" w:tplc="14FC7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3AD"/>
    <w:multiLevelType w:val="hybridMultilevel"/>
    <w:tmpl w:val="52D6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B0FAD"/>
    <w:multiLevelType w:val="hybridMultilevel"/>
    <w:tmpl w:val="295A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600"/>
    <w:rsid w:val="00032948"/>
    <w:rsid w:val="000419B5"/>
    <w:rsid w:val="00055794"/>
    <w:rsid w:val="0009482D"/>
    <w:rsid w:val="000972A7"/>
    <w:rsid w:val="000A0363"/>
    <w:rsid w:val="000D0B58"/>
    <w:rsid w:val="000D4C81"/>
    <w:rsid w:val="00167077"/>
    <w:rsid w:val="0018429D"/>
    <w:rsid w:val="001868D4"/>
    <w:rsid w:val="00203E52"/>
    <w:rsid w:val="00230BA3"/>
    <w:rsid w:val="00231499"/>
    <w:rsid w:val="002407C1"/>
    <w:rsid w:val="002656D6"/>
    <w:rsid w:val="00271347"/>
    <w:rsid w:val="002977DE"/>
    <w:rsid w:val="002B0B14"/>
    <w:rsid w:val="002B35C8"/>
    <w:rsid w:val="002F571A"/>
    <w:rsid w:val="00304C86"/>
    <w:rsid w:val="0032446B"/>
    <w:rsid w:val="00377015"/>
    <w:rsid w:val="003947E0"/>
    <w:rsid w:val="00397670"/>
    <w:rsid w:val="003A53AE"/>
    <w:rsid w:val="003D7135"/>
    <w:rsid w:val="003F744B"/>
    <w:rsid w:val="0047343C"/>
    <w:rsid w:val="00476FB9"/>
    <w:rsid w:val="00487174"/>
    <w:rsid w:val="00491423"/>
    <w:rsid w:val="00494310"/>
    <w:rsid w:val="004A0552"/>
    <w:rsid w:val="004A533E"/>
    <w:rsid w:val="004B07E4"/>
    <w:rsid w:val="004E2FB7"/>
    <w:rsid w:val="004E7C22"/>
    <w:rsid w:val="004F7589"/>
    <w:rsid w:val="00561D59"/>
    <w:rsid w:val="005740F4"/>
    <w:rsid w:val="00574DE8"/>
    <w:rsid w:val="005948B1"/>
    <w:rsid w:val="005B23B7"/>
    <w:rsid w:val="005B5EE9"/>
    <w:rsid w:val="005C3CDE"/>
    <w:rsid w:val="00615224"/>
    <w:rsid w:val="00670FA1"/>
    <w:rsid w:val="006B1378"/>
    <w:rsid w:val="00727089"/>
    <w:rsid w:val="00793091"/>
    <w:rsid w:val="007963AF"/>
    <w:rsid w:val="007B0EDF"/>
    <w:rsid w:val="007E60D5"/>
    <w:rsid w:val="008355AF"/>
    <w:rsid w:val="008407D1"/>
    <w:rsid w:val="008824FE"/>
    <w:rsid w:val="008863A1"/>
    <w:rsid w:val="008B1D00"/>
    <w:rsid w:val="008D0A11"/>
    <w:rsid w:val="008E1129"/>
    <w:rsid w:val="00916774"/>
    <w:rsid w:val="00934600"/>
    <w:rsid w:val="00976103"/>
    <w:rsid w:val="00997E0A"/>
    <w:rsid w:val="009A0D55"/>
    <w:rsid w:val="009D3372"/>
    <w:rsid w:val="009D481E"/>
    <w:rsid w:val="00A367AF"/>
    <w:rsid w:val="00AA18C7"/>
    <w:rsid w:val="00AD5E7A"/>
    <w:rsid w:val="00AF3076"/>
    <w:rsid w:val="00B319CC"/>
    <w:rsid w:val="00B37C07"/>
    <w:rsid w:val="00B403D4"/>
    <w:rsid w:val="00B5340A"/>
    <w:rsid w:val="00B64ACE"/>
    <w:rsid w:val="00B662B4"/>
    <w:rsid w:val="00BA430F"/>
    <w:rsid w:val="00C2072A"/>
    <w:rsid w:val="00C4626B"/>
    <w:rsid w:val="00C53343"/>
    <w:rsid w:val="00C729DB"/>
    <w:rsid w:val="00C86F77"/>
    <w:rsid w:val="00CC6843"/>
    <w:rsid w:val="00CC69E9"/>
    <w:rsid w:val="00CD1442"/>
    <w:rsid w:val="00CF2813"/>
    <w:rsid w:val="00D56A12"/>
    <w:rsid w:val="00D64E8C"/>
    <w:rsid w:val="00D72D8D"/>
    <w:rsid w:val="00DD1F82"/>
    <w:rsid w:val="00E00241"/>
    <w:rsid w:val="00E2704D"/>
    <w:rsid w:val="00E465A5"/>
    <w:rsid w:val="00EC5815"/>
    <w:rsid w:val="00F11246"/>
    <w:rsid w:val="00F219EE"/>
    <w:rsid w:val="00F27B3A"/>
    <w:rsid w:val="00F74552"/>
    <w:rsid w:val="00FA5FBF"/>
    <w:rsid w:val="00FB5C7B"/>
    <w:rsid w:val="00FF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E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4626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C462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76FB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476FB9"/>
    <w:rPr>
      <w:sz w:val="24"/>
      <w:szCs w:val="24"/>
    </w:rPr>
  </w:style>
  <w:style w:type="paragraph" w:styleId="a8">
    <w:name w:val="footer"/>
    <w:basedOn w:val="a"/>
    <w:link w:val="a9"/>
    <w:rsid w:val="00476FB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476FB9"/>
    <w:rPr>
      <w:sz w:val="24"/>
      <w:szCs w:val="24"/>
    </w:rPr>
  </w:style>
  <w:style w:type="paragraph" w:styleId="aa">
    <w:name w:val="footnote text"/>
    <w:basedOn w:val="a"/>
    <w:link w:val="ab"/>
    <w:rsid w:val="008863A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863A1"/>
  </w:style>
  <w:style w:type="character" w:styleId="ac">
    <w:name w:val="footnote reference"/>
    <w:rsid w:val="008863A1"/>
    <w:rPr>
      <w:vertAlign w:val="superscript"/>
    </w:rPr>
  </w:style>
  <w:style w:type="paragraph" w:styleId="ad">
    <w:name w:val="No Spacing"/>
    <w:uiPriority w:val="1"/>
    <w:qFormat/>
    <w:rsid w:val="004A0552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842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locked/>
    <w:rsid w:val="007E60D5"/>
    <w:rPr>
      <w:rFonts w:ascii="Calibri" w:hAnsi="Calibri"/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rsid w:val="007E60D5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3 Знак1"/>
    <w:basedOn w:val="a0"/>
    <w:link w:val="30"/>
    <w:rsid w:val="007E60D5"/>
    <w:rPr>
      <w:sz w:val="16"/>
      <w:szCs w:val="16"/>
    </w:rPr>
  </w:style>
  <w:style w:type="paragraph" w:customStyle="1" w:styleId="1">
    <w:name w:val="Без интервала1"/>
    <w:rsid w:val="007E60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84B9-240B-47FC-8DBD-942ACF10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комиссий по делам несовершеннолетних и защите их прав субъектов Российской Федерации</vt:lpstr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комиссий по делам несовершеннолетних и защите их прав субъектов Российской Федерации</dc:title>
  <dc:subject/>
  <dc:creator>User</dc:creator>
  <cp:keywords/>
  <cp:lastModifiedBy>Пользователь</cp:lastModifiedBy>
  <cp:revision>16</cp:revision>
  <cp:lastPrinted>2016-11-10T02:57:00Z</cp:lastPrinted>
  <dcterms:created xsi:type="dcterms:W3CDTF">2016-10-31T06:37:00Z</dcterms:created>
  <dcterms:modified xsi:type="dcterms:W3CDTF">2017-05-18T01:51:00Z</dcterms:modified>
</cp:coreProperties>
</file>