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CD" w:rsidRPr="00B4634E" w:rsidRDefault="00B4634E" w:rsidP="00B4634E">
      <w:pPr>
        <w:spacing w:after="0"/>
        <w:jc w:val="center"/>
        <w:rPr>
          <w:rFonts w:ascii="Times New Roman" w:hAnsi="Times New Roman" w:cs="Times New Roman"/>
        </w:rPr>
      </w:pPr>
      <w:r w:rsidRPr="00B4634E">
        <w:rPr>
          <w:rFonts w:ascii="Times New Roman" w:hAnsi="Times New Roman" w:cs="Times New Roman"/>
        </w:rPr>
        <w:t>Правила пожарной безопасности при проведении Новогодних праздников</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Требования правил пожарной безопасности к объектам, задействованным в Новогодних мероприятиях.</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(Правила противопожарного режима РФ от 25.04.2012 № 390)</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 помещениях на видных местах должны быть вывешены таблички с указанием номера телефона вызова пожарной охраны.</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Должны быть разработаны и на видных местах вывешены планы эвакуации людей в случае возникновения пожара, разработана инструкция, определяющая действия персонала по обеспечению безопасной и быстрой эвакуации людей, а также предусмотрена система (установка) оповещения людей о пожаре.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Территория должна иметь наружное освещение, для быстрого нахождения пожарных гидрантов в темное время суток</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 подвалах и цокольных этажах запрещается хранение и применение взрывопожароопасных веществ. Использовать подвалы под хозяйственные помещения, также запрещается снимать предусмотренные проектом двери эвакуационных выходов, производить изменения объемно - планировочных решений, устанавливать глухие металлические решетки на окнах, хранить под лестничными маршами горючие материалы, устанавливать дополнительные двери или изменять их направление открывания. Двери чердачных и подвальных помещений, в которых не требуется </w:t>
      </w:r>
      <w:proofErr w:type="gramStart"/>
      <w:r w:rsidRPr="00B4634E">
        <w:rPr>
          <w:rFonts w:ascii="Times New Roman" w:hAnsi="Times New Roman" w:cs="Times New Roman"/>
        </w:rPr>
        <w:t>постоянное</w:t>
      </w:r>
      <w:proofErr w:type="gramEnd"/>
      <w:r w:rsidRPr="00B4634E">
        <w:rPr>
          <w:rFonts w:ascii="Times New Roman" w:hAnsi="Times New Roman" w:cs="Times New Roman"/>
        </w:rPr>
        <w:t xml:space="preserve">  пребывания людей, должны быть закрыты на замок. На дверях указанных помещений должна быть информация о месте хранения ключей. Помещения с пребыванием более 50 человек должны обеспечиваться 2-мя эвакуационными выходами Двери на путях эвакуации должны открываться свободно и по направлению выхода из здания</w:t>
      </w:r>
      <w:proofErr w:type="gramStart"/>
      <w:r w:rsidRPr="00B4634E">
        <w:rPr>
          <w:rFonts w:ascii="Times New Roman" w:hAnsi="Times New Roman" w:cs="Times New Roman"/>
        </w:rPr>
        <w:t xml:space="preserve"> З</w:t>
      </w:r>
      <w:proofErr w:type="gramEnd"/>
      <w:r w:rsidRPr="00B4634E">
        <w:rPr>
          <w:rFonts w:ascii="Times New Roman" w:hAnsi="Times New Roman" w:cs="Times New Roman"/>
        </w:rPr>
        <w:t xml:space="preserve">апрещается загромождать эвакуационные пути и выходы различными материалами, устраивать на путях эвакуации пороги, вращающиеся двери и турникеты, применять горючие материалы стен и потолков.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Обслуживающий персонал должен быть обеспечен электрическими фонарями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Ковры и ковровые дорожки должны надежно крепиться к полу Пожарные гидранты должны находиться в исправном состоянии</w:t>
      </w:r>
      <w:proofErr w:type="gramStart"/>
      <w:r w:rsidRPr="00B4634E">
        <w:rPr>
          <w:rFonts w:ascii="Times New Roman" w:hAnsi="Times New Roman" w:cs="Times New Roman"/>
        </w:rPr>
        <w:t xml:space="preserve"> У</w:t>
      </w:r>
      <w:proofErr w:type="gramEnd"/>
      <w:r w:rsidRPr="00B4634E">
        <w:rPr>
          <w:rFonts w:ascii="Times New Roman" w:hAnsi="Times New Roman" w:cs="Times New Roman"/>
        </w:rPr>
        <w:t xml:space="preserve"> гидрантов и водоемов, а также по направлению к ним должны быть установлены соответствующие указатели.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При наличии на территории или вблизи его естественного или искусственного </w:t>
      </w:r>
      <w:proofErr w:type="spellStart"/>
      <w:r w:rsidRPr="00B4634E">
        <w:rPr>
          <w:rFonts w:ascii="Times New Roman" w:hAnsi="Times New Roman" w:cs="Times New Roman"/>
        </w:rPr>
        <w:t>водоисточника</w:t>
      </w:r>
      <w:proofErr w:type="spellEnd"/>
      <w:r w:rsidRPr="00B4634E">
        <w:rPr>
          <w:rFonts w:ascii="Times New Roman" w:hAnsi="Times New Roman" w:cs="Times New Roman"/>
        </w:rPr>
        <w:t xml:space="preserve"> к ним должны быть </w:t>
      </w:r>
      <w:proofErr w:type="gramStart"/>
      <w:r w:rsidRPr="00B4634E">
        <w:rPr>
          <w:rFonts w:ascii="Times New Roman" w:hAnsi="Times New Roman" w:cs="Times New Roman"/>
        </w:rPr>
        <w:t>устроены подъезды с твердым покрытием не менее 12x12 м Установки пожарной автоматики должны</w:t>
      </w:r>
      <w:proofErr w:type="gramEnd"/>
      <w:r w:rsidRPr="00B4634E">
        <w:rPr>
          <w:rFonts w:ascii="Times New Roman" w:hAnsi="Times New Roman" w:cs="Times New Roman"/>
        </w:rPr>
        <w:t xml:space="preserve"> находиться в исправном состоянии и постоянной готовности (Правила противопожарного режима РФ от 25.04.2012 № 390). Помещения должны быть обеспечены первичными средствами пожаротушения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Инструкция по организации и проведению новогодних праздников и других мероприятий с массовым пребыванием людей.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организации и проведении новогодних праздников и других мероприятий с массовым пребыванием людей должны выполняться следующие требования  безопасности: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помещения, здания и сооружения необходимо обеспечить первичными средствами пожаротушения (не менее двух огнетушителей, кошма или плотное полотно, ведро с песком, совок);</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2-го этажа в зданиях с горючими перекрытиями;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елка должна устанавливаться на устойчивом основании и с таким расчетом, чтобы ветви не касались стен и потолка;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при отсутствии в помещении электрического освещения мероприятия у елки должны проводиться только в светлое время суток;</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иллюминация должна быть выполнена с соблюдением правил устройства электроустановок. При использовании электрической осветительной сети без понижающего трансформатора на елке </w:t>
      </w:r>
      <w:r w:rsidRPr="00B4634E">
        <w:rPr>
          <w:rFonts w:ascii="Times New Roman" w:hAnsi="Times New Roman" w:cs="Times New Roman"/>
        </w:rPr>
        <w:lastRenderedPageBreak/>
        <w:t>могут применяться гирлянды только с последовательным включением лампочек напряжением до 12 В. Мощность лампочек не должна превышать 25 Вт;</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при обнаружении неисправности в иллюминации (нагрев проводов, мигание лампочек, искрение и т.п.) она должна быть немедленно обесточена.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Запрещается: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проведение мероприятий при запертых распашных решетках на окнах помещений, в которых они проводятся;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оклеивать стены и потолки обоями и бумагой;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хранить бензин, керосин и другие легковоспламеняющиеся жидкости;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хранить имущество, инвентарь и другие предметы, вещества и материалы под сценой или подмостками, а также в подвалах, расположенных под помещениями;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применять предметы оформления помещений, декорации и сценическое оформление, изготовление из горючих синтетических материалов, искусственных тканей и волокон (пенопласта, поролона, </w:t>
      </w:r>
      <w:proofErr w:type="spellStart"/>
      <w:r w:rsidRPr="00B4634E">
        <w:rPr>
          <w:rFonts w:ascii="Times New Roman" w:hAnsi="Times New Roman" w:cs="Times New Roman"/>
        </w:rPr>
        <w:t>поливинила</w:t>
      </w:r>
      <w:proofErr w:type="spellEnd"/>
      <w:r w:rsidRPr="00B4634E">
        <w:rPr>
          <w:rFonts w:ascii="Times New Roman" w:hAnsi="Times New Roman" w:cs="Times New Roman"/>
        </w:rPr>
        <w:t xml:space="preserve"> и т.п.);</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закрывать двери эвакуационных выходов на замки и </w:t>
      </w:r>
      <w:proofErr w:type="gramStart"/>
      <w:r w:rsidRPr="00B4634E">
        <w:rPr>
          <w:rFonts w:ascii="Times New Roman" w:hAnsi="Times New Roman" w:cs="Times New Roman"/>
        </w:rPr>
        <w:t>другие</w:t>
      </w:r>
      <w:proofErr w:type="gramEnd"/>
      <w:r w:rsidRPr="00B4634E">
        <w:rPr>
          <w:rFonts w:ascii="Times New Roman" w:hAnsi="Times New Roman" w:cs="Times New Roman"/>
        </w:rPr>
        <w:t xml:space="preserve"> трудно открываемые задвижки;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загромождать пути эвакуации;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применять дуговые прожекторы, свечи, хлопушки, петарды, бенгальские огни, устраивать фейерверки и другие световые пожароопасные эффекты, которые могут привести к пожару;</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украшать елку целлулоидными игрушками, а также марлей и ватой, не пропитанными огнезащитными составами;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одевать детей в костюмы из легкогорючих материалов;</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проводить огневые, покрасочные и другие пожароопасные и взрывоопасные работы;</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использовать ставни на окнах для затемнения помещений;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уменьшать ширину проходов между рядами и устанавливать в проходах дополнительные кресла, стулья и т.п.;</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полностью гасить свет в помещении во время спектаклей или представлений;</w:t>
      </w:r>
    </w:p>
    <w:p w:rsidR="00B4634E" w:rsidRPr="00B4634E" w:rsidRDefault="00B4634E" w:rsidP="00B4634E">
      <w:pPr>
        <w:spacing w:after="0"/>
        <w:jc w:val="both"/>
        <w:rPr>
          <w:rFonts w:ascii="Times New Roman" w:hAnsi="Times New Roman" w:cs="Times New Roman"/>
        </w:rPr>
      </w:pP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допускать заполнение помещений людьми сверх установленной нормы.</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По окончании новогодних мероприятий елку необходимо вынести из помещения.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Основные причины пожаров во время проведения праздников у новогодней елки: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неисправность иллюминационного освещения;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использование свечей, пиротехнических изделий, хлопушек.</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загорании елки: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отключить гирлянды от электросети;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накрыть елку плотным покрывалом, привести в действие огнетушитель;</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немедленно сообщить о загорании в службу спасения по телефону «01» (по сотовой связи набрать 112);</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одновременно организовать эвакуацию людей согласно разработанному плану эвакуации при пожаре.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sidRPr="00B4634E">
        <w:rPr>
          <w:rFonts w:ascii="Times New Roman" w:hAnsi="Times New Roman" w:cs="Times New Roman"/>
        </w:rPr>
        <w:t>и</w:t>
      </w:r>
      <w:proofErr w:type="gramEnd"/>
      <w:r w:rsidRPr="00B4634E">
        <w:rPr>
          <w:rFonts w:ascii="Times New Roman" w:hAnsi="Times New Roman" w:cs="Times New Roman"/>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w:t>
      </w:r>
      <w:r w:rsidRPr="00B4634E">
        <w:rPr>
          <w:rFonts w:ascii="Times New Roman" w:hAnsi="Times New Roman" w:cs="Times New Roman"/>
        </w:rPr>
        <w:lastRenderedPageBreak/>
        <w:t xml:space="preserve">всей ответственностью отнестись к вопросам обеспечения надежной противопожарной защиты мест проведения праздничных мероприятий.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оформлении елки запрещается: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использовать для украшения целлулоидные и другие легковоспламеняющиеся игрушки и украшения;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применять для иллюминации елки свечи, бенгальские огни, фейерверки и т.п.;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обкладывать подставку и украшать ветки ватой и игрушками из нее, не пропитанными огнезащитным составом.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 помещениях, используемых для проведения праздничных мероприятий, запрещается: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-проведение мероприятий при запертых распашных решетках на окнах помещений, в которых они проводятся;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lastRenderedPageBreak/>
        <w:t xml:space="preserve">-украшать елку целлулоидными игрушками, а также марлей и ватой, не пропитанными огнезащитными составами;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-одевать детей в костюмы из легкогорючих материалов;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-проводить огневые, покрасочные и другие пожароопасные и взрывопожароопасные работы;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-использовать ставни на окнах для затемнения помещений;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уменьшать ширину проходов между рядами и устанавливать в проходах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дополнительные кресла, стулья и т. п.;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полностью гасить свет в помещении во время спектаклей или представлений;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допускать заполнение помещений людьми сверх установленной нормы.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Действия в случае возникновения пожара.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 случае </w:t>
      </w:r>
      <w:proofErr w:type="gramStart"/>
      <w:r w:rsidRPr="00B4634E">
        <w:rPr>
          <w:rFonts w:ascii="Times New Roman" w:hAnsi="Times New Roman" w:cs="Times New Roman"/>
        </w:rPr>
        <w:t>возникновения пожара действия работников детских учреждений</w:t>
      </w:r>
      <w:proofErr w:type="gramEnd"/>
      <w:r w:rsidRPr="00B4634E">
        <w:rPr>
          <w:rFonts w:ascii="Times New Roman" w:hAnsi="Times New Roman" w:cs="Times New Roman"/>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 известить о пожаре руководителя детского учреждения или заменяющего его работника;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г) организовать встречу пожарных подразделений, принять меры по тушению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пожара имеющимися в учреждении средствами пожаротушения.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Основные меры безопасности при обращении с пиротехникой.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Перед использованием пиротехнических изделий необходимо:</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Категорически запрещается: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использовать приобретённую пиротехнику до ознакомления с инструкцией по применению и данных мер безопасности;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применять пиротехнику при ветре более 5 м/</w:t>
      </w:r>
      <w:proofErr w:type="gramStart"/>
      <w:r w:rsidRPr="00B4634E">
        <w:rPr>
          <w:rFonts w:ascii="Times New Roman" w:hAnsi="Times New Roman" w:cs="Times New Roman"/>
        </w:rPr>
        <w:t>с</w:t>
      </w:r>
      <w:proofErr w:type="gramEnd"/>
      <w:r w:rsidRPr="00B4634E">
        <w:rPr>
          <w:rFonts w:ascii="Times New Roman" w:hAnsi="Times New Roman" w:cs="Times New Roman"/>
        </w:rPr>
        <w:t xml:space="preserve">; </w:t>
      </w:r>
    </w:p>
    <w:p w:rsidR="00B4634E" w:rsidRPr="00B4634E" w:rsidRDefault="00B4634E" w:rsidP="00B4634E">
      <w:pPr>
        <w:spacing w:after="0"/>
        <w:jc w:val="both"/>
        <w:rPr>
          <w:rFonts w:ascii="Times New Roman" w:hAnsi="Times New Roman" w:cs="Times New Roman"/>
        </w:rPr>
      </w:pPr>
      <w:proofErr w:type="gramStart"/>
      <w:r w:rsidRPr="00B4634E">
        <w:rPr>
          <w:rFonts w:ascii="Times New Roman" w:hAnsi="Times New Roman" w:cs="Times New Roman"/>
        </w:rPr>
        <w:t>-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w:t>
      </w:r>
      <w:proofErr w:type="gramEnd"/>
      <w:r w:rsidRPr="00B4634E">
        <w:rPr>
          <w:rFonts w:ascii="Times New Roman" w:hAnsi="Times New Roman" w:cs="Times New Roman"/>
        </w:rPr>
        <w:t xml:space="preserve"> </w:t>
      </w:r>
      <w:proofErr w:type="spellStart"/>
      <w:proofErr w:type="gramStart"/>
      <w:r w:rsidRPr="00B4634E">
        <w:rPr>
          <w:rFonts w:ascii="Times New Roman" w:hAnsi="Times New Roman" w:cs="Times New Roman"/>
        </w:rPr>
        <w:t>электронапряжения</w:t>
      </w:r>
      <w:proofErr w:type="spellEnd"/>
      <w:r w:rsidRPr="00B4634E">
        <w:rPr>
          <w:rFonts w:ascii="Times New Roman" w:hAnsi="Times New Roman" w:cs="Times New Roman"/>
        </w:rPr>
        <w:t xml:space="preserve">; </w:t>
      </w:r>
      <w:proofErr w:type="gramEnd"/>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наклоняться над изделием во время его использования;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использовать изделия с истёкшим сроком годности; с видимыми повреждениями.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lastRenderedPageBreak/>
        <w:t xml:space="preserve">-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разрешать детям самостоятельно приводить в действие пиротехнические изделия.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сушить намокшие пиротехнические изделия на отопительных приборах-батареях отопления, обогревателях и т.п.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Правила пожарной безопасности во время проведения новогодних праздников</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Бенгальские огни, фейерверки, свечи –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Помещение, где проводятся массовые новогодние мероприятия, должно быть расположено на первом или втором этаже (не выше) и иметь два выхода. В доступном месте нужно подготовить первичные средства пожаротушения (огнетушители, кошму и др.).</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Елку ставят на устойчивую подставку, в стороне от выходов и приборов отопления так, чтобы ветки не касались штор, занавесок и других горючих материалов и предметов. Для ее украшения разрешено использовать </w:t>
      </w:r>
      <w:proofErr w:type="spellStart"/>
      <w:r w:rsidRPr="00B4634E">
        <w:rPr>
          <w:rFonts w:ascii="Times New Roman" w:hAnsi="Times New Roman" w:cs="Times New Roman"/>
        </w:rPr>
        <w:t>электро</w:t>
      </w:r>
      <w:proofErr w:type="spellEnd"/>
      <w:r w:rsidRPr="00B4634E">
        <w:rPr>
          <w:rFonts w:ascii="Times New Roman" w:hAnsi="Times New Roman" w:cs="Times New Roman"/>
        </w:rPr>
        <w:t xml:space="preserve"> гирлянды только заводского изготовления.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Карнавальные костюмы, игрушки из марли и вату обрабатывают огнезащитным составом (в литре теплой воды растворить 150 г. кальцинированной или пищевой соды и 50 г. крахмала, замочить в нем костюм в течение 10 минут и просушить).</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Особенно </w:t>
      </w:r>
      <w:proofErr w:type="spellStart"/>
      <w:r w:rsidRPr="00B4634E">
        <w:rPr>
          <w:rFonts w:ascii="Times New Roman" w:hAnsi="Times New Roman" w:cs="Times New Roman"/>
        </w:rPr>
        <w:t>пожароопасны</w:t>
      </w:r>
      <w:proofErr w:type="spellEnd"/>
      <w:r w:rsidRPr="00B4634E">
        <w:rPr>
          <w:rFonts w:ascii="Times New Roman" w:hAnsi="Times New Roman" w:cs="Times New Roman"/>
        </w:rPr>
        <w:t xml:space="preserve">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устройстве новогодних елок в школах, детских, лечебных и других учреждениях за пожарную безопасность отвечают их руководители, причем все эти организации должны заблаговременно получить специальное письменное разрешение от органа государственного пожарного надзора.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Опасность пиротехнических изделий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Приобретая, подобного рода изделия, запомните несколько правил, которые помогут избежать трагических последствий.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Все виды пиротехники предназначены для использования на улице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Основные меры безопасности при обращении с пиротехникой: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 сильном ветре размер опасной зоны по ветру следует увеличить в 3-4раза.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lastRenderedPageBreak/>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w:t>
      </w:r>
      <w:proofErr w:type="gramStart"/>
      <w:r w:rsidRPr="00B4634E">
        <w:rPr>
          <w:rFonts w:ascii="Times New Roman" w:hAnsi="Times New Roman" w:cs="Times New Roman"/>
        </w:rPr>
        <w:t>но</w:t>
      </w:r>
      <w:proofErr w:type="gramEnd"/>
      <w:r w:rsidRPr="00B4634E">
        <w:rPr>
          <w:rFonts w:ascii="Times New Roman" w:hAnsi="Times New Roman" w:cs="Times New Roman"/>
        </w:rPr>
        <w:t xml:space="preserve">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Категорически запрещается: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Использовать приобретённую пиротехнику до ознакомления с инструкцией по применению и данных мер безопасности.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Выбор пиротехнического изделия: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 используйте самодельные пиротехнические изделия!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Приобретая пиротехнические изделия, будьте внимательны, проверьте наличие сертификата соответствия, инструкции на русском языке, срока годности. </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Приобретая незнакомое вам изделие не получив инструкции или квалифицированной консультации, от него лучше отказаться.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Основными признаками фальсификации пиротехники являются: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На упаковке отсутствуют: наименование, предупреждение об опасности и   </w:t>
      </w:r>
      <w:proofErr w:type="gramStart"/>
      <w:r w:rsidRPr="00B4634E">
        <w:rPr>
          <w:rFonts w:ascii="Times New Roman" w:hAnsi="Times New Roman" w:cs="Times New Roman"/>
        </w:rPr>
        <w:t>информация</w:t>
      </w:r>
      <w:proofErr w:type="gramEnd"/>
      <w:r w:rsidRPr="00B4634E">
        <w:rPr>
          <w:rFonts w:ascii="Times New Roman" w:hAnsi="Times New Roman" w:cs="Times New Roman"/>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Название или изготовитель, </w:t>
      </w:r>
      <w:proofErr w:type="gramStart"/>
      <w:r w:rsidRPr="00B4634E">
        <w:rPr>
          <w:rFonts w:ascii="Times New Roman" w:hAnsi="Times New Roman" w:cs="Times New Roman"/>
        </w:rPr>
        <w:t>указанные</w:t>
      </w:r>
      <w:proofErr w:type="gramEnd"/>
      <w:r w:rsidRPr="00B4634E">
        <w:rPr>
          <w:rFonts w:ascii="Times New Roman" w:hAnsi="Times New Roman" w:cs="Times New Roman"/>
        </w:rPr>
        <w:t xml:space="preserve"> на изделии и в сертификате, не совпадают.</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Копия сертификата не заверена подписью и оригинальной печатью органа,   выдавшего  сертификат, либо нотариуса или владельца сертификата;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 графе сертификата «дополнительная информация» нет класса опасности,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Код органа по сертификации знака соответствия на изделии не совпадает с кодом в номере сертификата.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Опасные факторы пиротехнических изделий: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Пламя или высокотемпературная струя продуктов сгорания.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Движущееся за счет начальной скорости выброса или под действием реактивной силы изделие или его элементы. Опасность заключается в </w:t>
      </w:r>
      <w:proofErr w:type="spellStart"/>
      <w:r w:rsidRPr="00B4634E">
        <w:rPr>
          <w:rFonts w:ascii="Times New Roman" w:hAnsi="Times New Roman" w:cs="Times New Roman"/>
        </w:rPr>
        <w:t>травмировании</w:t>
      </w:r>
      <w:proofErr w:type="spellEnd"/>
      <w:r w:rsidRPr="00B4634E">
        <w:rPr>
          <w:rFonts w:ascii="Times New Roman" w:hAnsi="Times New Roman" w:cs="Times New Roman"/>
        </w:rPr>
        <w:t xml:space="preserve"> зрителей или нанесении материального </w:t>
      </w:r>
      <w:r w:rsidRPr="00B4634E">
        <w:rPr>
          <w:rFonts w:ascii="Times New Roman" w:hAnsi="Times New Roman" w:cs="Times New Roman"/>
        </w:rPr>
        <w:lastRenderedPageBreak/>
        <w:t>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 xml:space="preserve"> 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Утилизация пиротехнических изделий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Использованную пиротехнику необходимо поместить вместе с бытовыми отходами после  выдержки в воде в течение 24 часов.</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В случае отказа пиротехники необходимо:</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Подождать не менее  10 минут, для того, чтобы удостовериться в отказе.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Если фитиль сгорел,  запрещается пытаться поджигать его повторно.</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Провести наружный осмотр пиротехнического изделия, чтобы удостовериться в отсутствии тлеющих частей;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Собрать изделие и произвести утилизацию согласно инструкции.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Это нужно знать всем родителям!</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Уважаемые родители! Наступает Новый год.</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Новый год — самый весёлый и долгожданный праздник. Традиционно в канун Нового года в домах и квартирах наряжают ёлки, готовят друг другу подарки и поздравления, с нетерпением ожидая двенадцати ударов Кремлёвских курантов.</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Чтобы праздник не был испорчен, нужно помнить и строго соблюдать правила пожарной безопасности: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1. Елка должна стоять подальше от батарей отопления, её нельзя украшать легковоспламеняющимися игрушками, горящими свечами;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2. Электрические гирлянды также могут стать причиной пожара или поражения человека электрическим током, поэтому прежде чем повесить гирлянду, её нужно обязательно включить и проверить;</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3. Неправильное применение пиротехники может привести не только к пожару, но и к серьёзным травмам.</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К сожалению, ни один Новый год не обходится без пожаров, а в последние годы — и без травм, вызванных применением некачественных пиротехнических изделий. Горящие петарды взрываются прямо в руках или летят совсем не туда, куда их направляли.</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 стоит приобретать пиротехнику на оптовых рынках, в подземных переходах или электропоездах. Нельзя использовать пиротехнические игрушки с повреждённым корпусом или фитилём. Крайне опасно носить такие вещи в карманах. Взрывчатое вещество в некоторых пиротехнических изделиях самовоспламеняется уже при температуре 37 градусов, поэтому петарда может взорваться прямо у вас в кармане.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Помните!!!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lastRenderedPageBreak/>
        <w:t>Чтобы предотвратить несчастный случай, надо строго соблюдать правила пользования пиротехникой.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использовать пиротехнику в домах и квартирах, на балконах, под низкими навесами и кронами деревьев. Пиротехнические игрушки не просто горят, а ещё и разбрасывают искры в разные стороны. Это может вызвать пожар.</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направлять ракеты и петарды на людей.</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подходить ближе, чем на 15 метров, к зажжённым фейерверкам.</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бросать петарды под ноги людям и животным.</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поджигать фитиль, держа его возле лица.</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Нельзя использовать пиротехнику при сильном ветре.</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Чтобы избежать несчастья, надо относиться к этим правилам ответственно и серьёзно.</w:t>
      </w:r>
    </w:p>
    <w:p w:rsidR="00B4634E" w:rsidRPr="00B4634E" w:rsidRDefault="00B4634E" w:rsidP="00B4634E">
      <w:pPr>
        <w:spacing w:after="0"/>
        <w:jc w:val="both"/>
        <w:rPr>
          <w:rFonts w:ascii="Times New Roman" w:hAnsi="Times New Roman" w:cs="Times New Roman"/>
        </w:rPr>
      </w:pPr>
      <w:r w:rsidRPr="00B4634E">
        <w:rPr>
          <w:rFonts w:ascii="Times New Roman" w:hAnsi="Times New Roman" w:cs="Times New Roman"/>
        </w:rPr>
        <w:t>С Новым годом!!!</w:t>
      </w:r>
    </w:p>
    <w:sectPr w:rsidR="00B4634E" w:rsidRPr="00B4634E" w:rsidSect="00C40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216C"/>
    <w:rsid w:val="00130A17"/>
    <w:rsid w:val="00204E05"/>
    <w:rsid w:val="002818FF"/>
    <w:rsid w:val="0036540F"/>
    <w:rsid w:val="003C4879"/>
    <w:rsid w:val="00452905"/>
    <w:rsid w:val="004A40EB"/>
    <w:rsid w:val="004B216C"/>
    <w:rsid w:val="004D37DD"/>
    <w:rsid w:val="004F6E5D"/>
    <w:rsid w:val="0050704B"/>
    <w:rsid w:val="00533375"/>
    <w:rsid w:val="0061206D"/>
    <w:rsid w:val="006347AD"/>
    <w:rsid w:val="00677E1F"/>
    <w:rsid w:val="008C30C7"/>
    <w:rsid w:val="008D1594"/>
    <w:rsid w:val="008F52EA"/>
    <w:rsid w:val="00911A7A"/>
    <w:rsid w:val="009F6F7B"/>
    <w:rsid w:val="00B06F16"/>
    <w:rsid w:val="00B25F0A"/>
    <w:rsid w:val="00B4634E"/>
    <w:rsid w:val="00B640FF"/>
    <w:rsid w:val="00B97000"/>
    <w:rsid w:val="00BB63A4"/>
    <w:rsid w:val="00C22271"/>
    <w:rsid w:val="00C4091C"/>
    <w:rsid w:val="00D63F90"/>
    <w:rsid w:val="00D93F30"/>
    <w:rsid w:val="00D9454D"/>
    <w:rsid w:val="00E867C9"/>
    <w:rsid w:val="00F02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1C"/>
  </w:style>
  <w:style w:type="paragraph" w:styleId="3">
    <w:name w:val="heading 3"/>
    <w:basedOn w:val="a"/>
    <w:link w:val="30"/>
    <w:uiPriority w:val="9"/>
    <w:qFormat/>
    <w:rsid w:val="004B2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21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2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16C"/>
    <w:rPr>
      <w:b/>
      <w:bCs/>
    </w:rPr>
  </w:style>
  <w:style w:type="character" w:styleId="a5">
    <w:name w:val="Hyperlink"/>
    <w:basedOn w:val="a0"/>
    <w:uiPriority w:val="99"/>
    <w:semiHidden/>
    <w:unhideWhenUsed/>
    <w:rsid w:val="004B216C"/>
    <w:rPr>
      <w:color w:val="0000FF"/>
      <w:u w:val="single"/>
    </w:rPr>
  </w:style>
</w:styles>
</file>

<file path=word/webSettings.xml><?xml version="1.0" encoding="utf-8"?>
<w:webSettings xmlns:r="http://schemas.openxmlformats.org/officeDocument/2006/relationships" xmlns:w="http://schemas.openxmlformats.org/wordprocessingml/2006/main">
  <w:divs>
    <w:div w:id="36708365">
      <w:bodyDiv w:val="1"/>
      <w:marLeft w:val="0"/>
      <w:marRight w:val="0"/>
      <w:marTop w:val="0"/>
      <w:marBottom w:val="0"/>
      <w:divBdr>
        <w:top w:val="none" w:sz="0" w:space="0" w:color="auto"/>
        <w:left w:val="none" w:sz="0" w:space="0" w:color="auto"/>
        <w:bottom w:val="none" w:sz="0" w:space="0" w:color="auto"/>
        <w:right w:val="none" w:sz="0" w:space="0" w:color="auto"/>
      </w:divBdr>
    </w:div>
    <w:div w:id="683171617">
      <w:bodyDiv w:val="1"/>
      <w:marLeft w:val="0"/>
      <w:marRight w:val="0"/>
      <w:marTop w:val="0"/>
      <w:marBottom w:val="0"/>
      <w:divBdr>
        <w:top w:val="none" w:sz="0" w:space="0" w:color="auto"/>
        <w:left w:val="none" w:sz="0" w:space="0" w:color="auto"/>
        <w:bottom w:val="none" w:sz="0" w:space="0" w:color="auto"/>
        <w:right w:val="none" w:sz="0" w:space="0" w:color="auto"/>
      </w:divBdr>
    </w:div>
    <w:div w:id="852183298">
      <w:bodyDiv w:val="1"/>
      <w:marLeft w:val="0"/>
      <w:marRight w:val="0"/>
      <w:marTop w:val="0"/>
      <w:marBottom w:val="0"/>
      <w:divBdr>
        <w:top w:val="none" w:sz="0" w:space="0" w:color="auto"/>
        <w:left w:val="none" w:sz="0" w:space="0" w:color="auto"/>
        <w:bottom w:val="none" w:sz="0" w:space="0" w:color="auto"/>
        <w:right w:val="none" w:sz="0" w:space="0" w:color="auto"/>
      </w:divBdr>
    </w:div>
    <w:div w:id="20159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Marishka</dc:creator>
  <cp:lastModifiedBy>Marishka</cp:lastModifiedBy>
  <cp:revision>1</cp:revision>
  <dcterms:created xsi:type="dcterms:W3CDTF">2017-05-25T05:48:00Z</dcterms:created>
  <dcterms:modified xsi:type="dcterms:W3CDTF">2017-05-25T06:30:00Z</dcterms:modified>
</cp:coreProperties>
</file>