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CD" w:rsidRPr="00B4634E" w:rsidRDefault="00B4634E" w:rsidP="00B4634E">
      <w:pPr>
        <w:spacing w:after="0"/>
        <w:jc w:val="center"/>
        <w:rPr>
          <w:rFonts w:ascii="Times New Roman" w:hAnsi="Times New Roman" w:cs="Times New Roman"/>
        </w:rPr>
      </w:pPr>
      <w:r w:rsidRPr="00B4634E">
        <w:rPr>
          <w:rFonts w:ascii="Times New Roman" w:hAnsi="Times New Roman" w:cs="Times New Roman"/>
        </w:rPr>
        <w:t>Правила пожарной безопасности при проведении Новогодних праздников</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Требования правил пожарной безопасности к объектам, задействованным в Новогодних мероприятиях.</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(Правила противопожарного режима РФ от 25.04.2012 № 390)</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 помещениях на видных местах должны быть вывешены таблички с указанием номера телефона вызова пожарной охраны.</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Должны быть разработаны и на видных местах вывешены планы эвакуации людей в случае возникновения пожара, разработана инструкция, определяющая действия персонала по обеспечению безопасной и быстрой эвакуации людей, а также предусмотрена система (установка) оповещения людей о пожаре.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Территория должна иметь наружное освещение, для быстрого нахождения пожарных гидрантов в темное время суток</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В подвалах и цокольных этажах запрещается хранение и применение взрывопожароопасных веществ. Использовать подвалы под хозяйственные помещения, также запрещается снимать предусмотренные проектом двери эвакуационных выходов, производить изменения объемно - планировочных решений, устанавливать глухие металлические решетки на окнах, хранить под лестничными маршами горючие материалы, устанавливать дополнительные двери или изменять их направление открывания. Двери чердачных и подвальных помещений, в которых не требуется </w:t>
      </w:r>
      <w:proofErr w:type="gramStart"/>
      <w:r w:rsidRPr="00B4634E">
        <w:rPr>
          <w:rFonts w:ascii="Times New Roman" w:hAnsi="Times New Roman" w:cs="Times New Roman"/>
        </w:rPr>
        <w:t>постоянное</w:t>
      </w:r>
      <w:proofErr w:type="gramEnd"/>
      <w:r w:rsidRPr="00B4634E">
        <w:rPr>
          <w:rFonts w:ascii="Times New Roman" w:hAnsi="Times New Roman" w:cs="Times New Roman"/>
        </w:rPr>
        <w:t xml:space="preserve">  пребывания людей, должны быть закрыты на замок. На дверях указанных помещений должна быть информация о месте хранения ключей. Помещения с пребыванием более 50 человек должны обеспечиваться 2-мя эвакуационными выходами Двери на путях эвакуации должны открываться свободно и по направлению выхода из здания</w:t>
      </w:r>
      <w:proofErr w:type="gramStart"/>
      <w:r w:rsidRPr="00B4634E">
        <w:rPr>
          <w:rFonts w:ascii="Times New Roman" w:hAnsi="Times New Roman" w:cs="Times New Roman"/>
        </w:rPr>
        <w:t xml:space="preserve"> З</w:t>
      </w:r>
      <w:proofErr w:type="gramEnd"/>
      <w:r w:rsidRPr="00B4634E">
        <w:rPr>
          <w:rFonts w:ascii="Times New Roman" w:hAnsi="Times New Roman" w:cs="Times New Roman"/>
        </w:rPr>
        <w:t xml:space="preserve">апрещается загромождать эвакуационные пути и выходы различными материалами, устраивать на путях эвакуации пороги, вращающиеся двери и турникеты, применять горючие материалы стен и потолков.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Обслуживающий персонал должен быть обеспечен электрическими фонарями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Ковры и ковровые дорожки должны надежно крепиться к полу Пожарные гидранты должны находиться в исправном состоянии</w:t>
      </w:r>
      <w:proofErr w:type="gramStart"/>
      <w:r w:rsidRPr="00B4634E">
        <w:rPr>
          <w:rFonts w:ascii="Times New Roman" w:hAnsi="Times New Roman" w:cs="Times New Roman"/>
        </w:rPr>
        <w:t xml:space="preserve"> У</w:t>
      </w:r>
      <w:proofErr w:type="gramEnd"/>
      <w:r w:rsidRPr="00B4634E">
        <w:rPr>
          <w:rFonts w:ascii="Times New Roman" w:hAnsi="Times New Roman" w:cs="Times New Roman"/>
        </w:rPr>
        <w:t xml:space="preserve"> гидрантов и водоемов, а также по направлению к ним должны быть установлены соответствующие указатели. Пожарные краны внутреннего противопожарного водопровода должны быть укомплектованы рукавами и стволами. Пожарный рукав должен быть присоединен к крану и стволу. При наличии на территории или вблизи его естественного или искусственного </w:t>
      </w:r>
      <w:proofErr w:type="spellStart"/>
      <w:r w:rsidRPr="00B4634E">
        <w:rPr>
          <w:rFonts w:ascii="Times New Roman" w:hAnsi="Times New Roman" w:cs="Times New Roman"/>
        </w:rPr>
        <w:t>водоисточника</w:t>
      </w:r>
      <w:proofErr w:type="spellEnd"/>
      <w:r w:rsidRPr="00B4634E">
        <w:rPr>
          <w:rFonts w:ascii="Times New Roman" w:hAnsi="Times New Roman" w:cs="Times New Roman"/>
        </w:rPr>
        <w:t xml:space="preserve"> к ним должны быть </w:t>
      </w:r>
      <w:proofErr w:type="gramStart"/>
      <w:r w:rsidRPr="00B4634E">
        <w:rPr>
          <w:rFonts w:ascii="Times New Roman" w:hAnsi="Times New Roman" w:cs="Times New Roman"/>
        </w:rPr>
        <w:t>устроены подъезды с твердым покрытием не менее 12x12 м Установки пожарной автоматики должны</w:t>
      </w:r>
      <w:proofErr w:type="gramEnd"/>
      <w:r w:rsidRPr="00B4634E">
        <w:rPr>
          <w:rFonts w:ascii="Times New Roman" w:hAnsi="Times New Roman" w:cs="Times New Roman"/>
        </w:rPr>
        <w:t xml:space="preserve"> находиться в исправном состоянии и постоянной готовности (Правила противопожарного режима РФ от 25.04.2012 № 390). Помещения должны быть обеспечены первичными средствами пожаротушения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Инструкция по организации и проведению новогодних праздников и других мероприятий с массовым пребыванием людей.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При организации и проведении новогодних праздников и других мероприятий с массовым пребыванием людей должны выполняться следующие требования  безопасности: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помещения, здания и сооружения необходимо обеспечить первичными средствами пожаротушения (не менее двух огнетушителей, кошма или плотное полотно, ведро с песком, совок);</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2-го этажа в зданиях с горючими перекрытиями;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елка должна устанавливаться на устойчивом основании и с таким расчетом, чтобы ветви не касались стен и потолка;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при отсутствии в помещении электрического освещения мероприятия у елки должны проводиться только в светлое время суток;</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иллюминация должна быть выполнена с соблюдением правил устройства электроустановок. При использовании электрической осветительной сети без понижающего трансформатора на елке </w:t>
      </w:r>
      <w:r w:rsidRPr="00B4634E">
        <w:rPr>
          <w:rFonts w:ascii="Times New Roman" w:hAnsi="Times New Roman" w:cs="Times New Roman"/>
        </w:rPr>
        <w:lastRenderedPageBreak/>
        <w:t>могут применяться гирлянды только с последовательным включением лампочек напряжением до 12 В. Мощность лампочек не должна превышать 25 Вт;</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при обнаружении неисправности в иллюминации (нагрев проводов, мигание лампочек, искрение и т.п.) она должна быть немедленно обесточена.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Запрещается: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проведение мероприятий при запертых распашных решетках на окнах помещений, в которых они проводятся;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оклеивать стены и потолки обоями и бумагой;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хранить бензин, керосин и другие легковоспламеняющиеся жидкости;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хранить имущество, инвентарь и другие предметы, вещества и материалы под сценой или подмостками, а также в подвалах, расположенных под помещениями;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применять предметы оформления помещений, декорации и сценическое оформление, изготовление из горючих синтетических материалов, искусственных тканей и волокон (пенопласта, поролона, </w:t>
      </w:r>
      <w:proofErr w:type="spellStart"/>
      <w:r w:rsidRPr="00B4634E">
        <w:rPr>
          <w:rFonts w:ascii="Times New Roman" w:hAnsi="Times New Roman" w:cs="Times New Roman"/>
        </w:rPr>
        <w:t>поливинила</w:t>
      </w:r>
      <w:proofErr w:type="spellEnd"/>
      <w:r w:rsidRPr="00B4634E">
        <w:rPr>
          <w:rFonts w:ascii="Times New Roman" w:hAnsi="Times New Roman" w:cs="Times New Roman"/>
        </w:rPr>
        <w:t xml:space="preserve"> и т.п.);</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закрывать двери эвакуационных выходов на замки и </w:t>
      </w:r>
      <w:proofErr w:type="gramStart"/>
      <w:r w:rsidRPr="00B4634E">
        <w:rPr>
          <w:rFonts w:ascii="Times New Roman" w:hAnsi="Times New Roman" w:cs="Times New Roman"/>
        </w:rPr>
        <w:t>другие</w:t>
      </w:r>
      <w:proofErr w:type="gramEnd"/>
      <w:r w:rsidRPr="00B4634E">
        <w:rPr>
          <w:rFonts w:ascii="Times New Roman" w:hAnsi="Times New Roman" w:cs="Times New Roman"/>
        </w:rPr>
        <w:t xml:space="preserve"> трудно открываемые задвижки;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загромождать пути эвакуации;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применять дуговые прожекторы, свечи, хлопушки, петарды, бенгальские огни, устраивать фейерверки и другие световые пожароопасные эффекты, которые могут привести к пожару;</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украшать елку целлулоидными игрушками, а также марлей и ватой, не пропитанными огнезащитными составами;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одевать детей в костюмы из легкогорючих материалов;</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проводить огневые, покрасочные и другие пожароопасные и взрывоопасные работы;</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использовать ставни на окнах для затемнения помещений;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уменьшать ширину проходов между рядами и устанавливать в проходах дополнительные кресла, стулья и т.п.;</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полностью гасить свет в помещении во время спектаклей или представлений;</w:t>
      </w:r>
    </w:p>
    <w:p w:rsidR="00B4634E" w:rsidRPr="00B4634E" w:rsidRDefault="00B4634E" w:rsidP="00B4634E">
      <w:pPr>
        <w:spacing w:after="0"/>
        <w:jc w:val="both"/>
        <w:rPr>
          <w:rFonts w:ascii="Times New Roman" w:hAnsi="Times New Roman" w:cs="Times New Roman"/>
        </w:rPr>
      </w:pP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допускать заполнение помещений людьми сверх установленной нормы.</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При проведении мероприятий должно быть организовано дежурство на сцене и в зальных помещениях ответственных лиц, членов добровольных пожарных формирований. По окончании новогодних мероприятий елку необходимо вынести из помещения.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Основные причины пожаров во время проведения праздников у новогодней елки: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неисправность иллюминационного освещения;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использование свечей, пиротехнических изделий, хлопушек.</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При загорании елки: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отключить гирлянды от электросети;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накрыть елку плотным покрывалом, привести в действие огнетушитель;</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немедленно сообщить о загорании в службу спасения по телефону «01» (по сотовой связи набрать 112);</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одновременно организовать эвакуацию людей согласно разработанному плану эвакуации при пожаре.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w:t>
      </w:r>
      <w:proofErr w:type="gramStart"/>
      <w:r w:rsidRPr="00B4634E">
        <w:rPr>
          <w:rFonts w:ascii="Times New Roman" w:hAnsi="Times New Roman" w:cs="Times New Roman"/>
        </w:rPr>
        <w:t>и</w:t>
      </w:r>
      <w:proofErr w:type="gramEnd"/>
      <w:r w:rsidRPr="00B4634E">
        <w:rPr>
          <w:rFonts w:ascii="Times New Roman" w:hAnsi="Times New Roman" w:cs="Times New Roman"/>
        </w:rPr>
        <w:t xml:space="preserve">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w:t>
      </w:r>
      <w:r w:rsidRPr="00B4634E">
        <w:rPr>
          <w:rFonts w:ascii="Times New Roman" w:hAnsi="Times New Roman" w:cs="Times New Roman"/>
        </w:rPr>
        <w:lastRenderedPageBreak/>
        <w:t xml:space="preserve">всей ответственностью отнестись к вопросам обеспечения надежной противопожарной защиты мест проведения праздничных мероприятий.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При оформлении елки запрещается: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использовать для украшения целлулоидные и другие легковоспламеняющиеся игрушки и украшения;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применять для иллюминации елки свечи, бенгальские огни, фейерверки и т.п.;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обкладывать подставку и украшать ветки ватой и игрушками из нее, не пропитанными огнезащитным составом.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В помещениях, используемых для проведения праздничных мероприятий, запрещается: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-проведение мероприятий при запертых распашных решетках на окнах помещений, в которых они проводятся;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lastRenderedPageBreak/>
        <w:t xml:space="preserve">-украшать елку целлулоидными игрушками, а также марлей и ватой, не пропитанными огнезащитными составами;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-одевать детей в костюмы из легкогорючих материалов;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-проводить огневые, покрасочные и другие пожароопасные и взрывопожароопасные работы;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-использовать ставни на окнах для затемнения помещений;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уменьшать ширину проходов между рядами и устанавливать в проходах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дополнительные кресла, стулья и т. п.;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полностью гасить свет в помещении во время спектаклей или представлений;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допускать заполнение помещений людьми сверх установленной нормы.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Действия в случае возникновения пожара.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В случае </w:t>
      </w:r>
      <w:proofErr w:type="gramStart"/>
      <w:r w:rsidRPr="00B4634E">
        <w:rPr>
          <w:rFonts w:ascii="Times New Roman" w:hAnsi="Times New Roman" w:cs="Times New Roman"/>
        </w:rPr>
        <w:t>возникновения пожара действия работников детских учреждений</w:t>
      </w:r>
      <w:proofErr w:type="gramEnd"/>
      <w:r w:rsidRPr="00B4634E">
        <w:rPr>
          <w:rFonts w:ascii="Times New Roman" w:hAnsi="Times New Roman" w:cs="Times New Roman"/>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в) известить о пожаре руководителя детского учреждения или заменяющего его работника;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г) организовать встречу пожарных подразделений, принять меры по тушению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пожара имеющимися в учреждении средствами пожаротушения.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Основные меры безопасности при обращении с пиротехникой.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Перед использованием пиротехнических изделий необходимо:</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Категорически запрещается: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использовать приобретённую пиротехнику до ознакомления с инструкцией по применению и данных мер безопасности;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применять пиротехнику при ветре более 5 м/</w:t>
      </w:r>
      <w:proofErr w:type="gramStart"/>
      <w:r w:rsidRPr="00B4634E">
        <w:rPr>
          <w:rFonts w:ascii="Times New Roman" w:hAnsi="Times New Roman" w:cs="Times New Roman"/>
        </w:rPr>
        <w:t>с</w:t>
      </w:r>
      <w:proofErr w:type="gramEnd"/>
      <w:r w:rsidRPr="00B4634E">
        <w:rPr>
          <w:rFonts w:ascii="Times New Roman" w:hAnsi="Times New Roman" w:cs="Times New Roman"/>
        </w:rPr>
        <w:t xml:space="preserve">; </w:t>
      </w:r>
    </w:p>
    <w:p w:rsidR="00B4634E" w:rsidRPr="00B4634E" w:rsidRDefault="00B4634E" w:rsidP="00B4634E">
      <w:pPr>
        <w:spacing w:after="0"/>
        <w:jc w:val="both"/>
        <w:rPr>
          <w:rFonts w:ascii="Times New Roman" w:hAnsi="Times New Roman" w:cs="Times New Roman"/>
        </w:rPr>
      </w:pPr>
      <w:proofErr w:type="gramStart"/>
      <w:r w:rsidRPr="00B4634E">
        <w:rPr>
          <w:rFonts w:ascii="Times New Roman" w:hAnsi="Times New Roman" w:cs="Times New Roman"/>
        </w:rPr>
        <w:t>-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w:t>
      </w:r>
      <w:proofErr w:type="gramEnd"/>
      <w:r w:rsidRPr="00B4634E">
        <w:rPr>
          <w:rFonts w:ascii="Times New Roman" w:hAnsi="Times New Roman" w:cs="Times New Roman"/>
        </w:rPr>
        <w:t xml:space="preserve"> </w:t>
      </w:r>
      <w:proofErr w:type="spellStart"/>
      <w:proofErr w:type="gramStart"/>
      <w:r w:rsidRPr="00B4634E">
        <w:rPr>
          <w:rFonts w:ascii="Times New Roman" w:hAnsi="Times New Roman" w:cs="Times New Roman"/>
        </w:rPr>
        <w:t>электронапряжения</w:t>
      </w:r>
      <w:proofErr w:type="spellEnd"/>
      <w:r w:rsidRPr="00B4634E">
        <w:rPr>
          <w:rFonts w:ascii="Times New Roman" w:hAnsi="Times New Roman" w:cs="Times New Roman"/>
        </w:rPr>
        <w:t xml:space="preserve">; </w:t>
      </w:r>
      <w:proofErr w:type="gramEnd"/>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наклоняться над изделием во время его использования;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использовать изделия с истёкшим сроком годности; с видимыми повреждениями.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lastRenderedPageBreak/>
        <w:t xml:space="preserve">-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разрешать детям самостоятельно приводить в действие пиротехнические изделия.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сушить намокшие пиротехнические изделия на отопительных приборах-батареях отопления, обогревателях и т.п.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Правила пожарной безопасности во время проведения новогодних праздников</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Бенгальские огни, фейерверки, свечи – все эти непременные атрибуты новогоднего праздника могут принести не только радость, но и беду. Особенно это касается новогодних елок в школах, детских садах, лечебных и других учреждениях. А чтобы праздник не привел к трагедии, достаточно соблюдать несложные правила.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Помещение, где проводятся массовые новогодние мероприятия, должно быть расположено на первом или втором этаже (не выше) и иметь два выхода. В доступном месте нужно подготовить первичные средства пожаротушения (огнетушители, кошму и др.).</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Елку ставят на устойчивую подставку, в стороне от выходов и приборов отопления так, чтобы ветки не касались штор, занавесок и других горючих материалов и предметов. Для ее украшения разрешено использовать </w:t>
      </w:r>
      <w:proofErr w:type="spellStart"/>
      <w:r w:rsidRPr="00B4634E">
        <w:rPr>
          <w:rFonts w:ascii="Times New Roman" w:hAnsi="Times New Roman" w:cs="Times New Roman"/>
        </w:rPr>
        <w:t>электро</w:t>
      </w:r>
      <w:proofErr w:type="spellEnd"/>
      <w:r w:rsidRPr="00B4634E">
        <w:rPr>
          <w:rFonts w:ascii="Times New Roman" w:hAnsi="Times New Roman" w:cs="Times New Roman"/>
        </w:rPr>
        <w:t xml:space="preserve"> гирлянды только заводского изготовления.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Карнавальные костюмы, игрушки из марли и вату обрабатывают огнезащитным составом (в литре теплой воды растворить 150 г. кальцинированной или пищевой соды и 50 г. крахмала, замочить в нем костюм в течение 10 минут и просушить).</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Запрещается использовать для изготовления костюмов и елочных украшений бертолетову соль, магний и другие горючие материалы, зажигать во время праздника свечи, бенгальские огни и фейерверки.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Особенно </w:t>
      </w:r>
      <w:proofErr w:type="spellStart"/>
      <w:r w:rsidRPr="00B4634E">
        <w:rPr>
          <w:rFonts w:ascii="Times New Roman" w:hAnsi="Times New Roman" w:cs="Times New Roman"/>
        </w:rPr>
        <w:t>пожароопасны</w:t>
      </w:r>
      <w:proofErr w:type="spellEnd"/>
      <w:r w:rsidRPr="00B4634E">
        <w:rPr>
          <w:rFonts w:ascii="Times New Roman" w:hAnsi="Times New Roman" w:cs="Times New Roman"/>
        </w:rPr>
        <w:t xml:space="preserve"> сухие, долго стоявшие елки или изготовленные из синтетических материалов. Кроме того, искусственные елки при горении выделяют токсические вещества, вредные для здоровья человека.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Новогодний праздник проводят только под наблюдением взрослых, а в местах массового скопления людей – в присутствии дежурных из числа администрации и лиц, ответственных за соблюдение пожарной безопасности.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При устройстве новогодних елок в школах, детских, лечебных и других учреждениях за пожарную безопасность отвечают их руководители, причем все эти организации должны заблаговременно получить специальное письменное разрешение от органа государственного пожарного надзора.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Опасность пиротехнических изделий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Приобретая, подобного рода изделия, запомните несколько правил, которые помогут избежать трагических последствий.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Все виды пиротехники предназначены для использования на улице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Основные меры безопасности при обращении с пиротехникой: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Перед использованием пиротехнических изделий необходимо заранее четко определить: где вы будете проводить фейерверк, какие пиротехнические изделия будете использовать и как организуете его показ.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Выберите  место для фейерверка. В идеальном случае это может быть большая открытая площадка - двор, сквер или поляна - свободная от деревьев и построек.</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Внимательно осмотрите выбранное место,  по соседству (в радиусе 100 метров) не должно быть пожароопасных объектов, стоянок автомашин, деревянных сараев или гаражей и т.д.</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Если фейерверк проводится за городом, поблизости не должно быть опавших листьев и хвои, сухой травы или сена того, что может загореться от случайно попавших искр.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При сильном ветре размер опасной зоны по ветру следует увеличить в 3-4раза.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lastRenderedPageBreak/>
        <w:t>Заранее продумайте, где будут находиться зрители. Им нужно обеспечить хороший обзор и безопасность, а для этого разместите их на расстоянии 35-50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не нужно высоко запрокидывать голову и искать глазами улетевшую ракету.</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Если Ваш двор, мал и тесен, вы сможете воспользоваться ограниченным ассортиментом, в основном наземного действия: петардами, хлопушками, огненными волчками и колесами, </w:t>
      </w:r>
      <w:proofErr w:type="gramStart"/>
      <w:r w:rsidRPr="00B4634E">
        <w:rPr>
          <w:rFonts w:ascii="Times New Roman" w:hAnsi="Times New Roman" w:cs="Times New Roman"/>
        </w:rPr>
        <w:t>но</w:t>
      </w:r>
      <w:proofErr w:type="gramEnd"/>
      <w:r w:rsidRPr="00B4634E">
        <w:rPr>
          <w:rFonts w:ascii="Times New Roman" w:hAnsi="Times New Roman" w:cs="Times New Roman"/>
        </w:rPr>
        <w:t xml:space="preserve"> ни в коем случае не запускать изделий, летящих вверх - ракет, бабочек и прочего. Использовать их рядом с жилыми домами и другими постройками категорически ЗАПРЕЩАЕТСЯ: они могут попасть в окно или форточку, залететь на чердак или на крышу и стать причиной пожара. Постарайтесь лучше уйти подальше от дома и найти более подходящее место.</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Категорически запрещается: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Использовать приобретённую пиротехнику до ознакомления с инструкцией по применению и данных мер безопасности.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Выбор пиротехнического изделия: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 используйте самодельные пиротехнические изделия!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Приобретая пиротехнические изделия, будьте внимательны, проверьте наличие сертификата соответствия, инструкции на русском языке, срока годности. </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Приобретая незнакомое вам изделие не получив инструкции или квалифицированной консультации, от него лучше отказаться.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Основными признаками фальсификации пиротехники являются: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На упаковке отсутствуют: наименование, предупреждение об опасности и   </w:t>
      </w:r>
      <w:proofErr w:type="gramStart"/>
      <w:r w:rsidRPr="00B4634E">
        <w:rPr>
          <w:rFonts w:ascii="Times New Roman" w:hAnsi="Times New Roman" w:cs="Times New Roman"/>
        </w:rPr>
        <w:t>информация</w:t>
      </w:r>
      <w:proofErr w:type="gramEnd"/>
      <w:r w:rsidRPr="00B4634E">
        <w:rPr>
          <w:rFonts w:ascii="Times New Roman" w:hAnsi="Times New Roman" w:cs="Times New Roman"/>
        </w:rPr>
        <w:t xml:space="preserve"> о размерах опасной зоны вокруг работающего изделия, срок годности, условия хранения и способы утилизации, реквизиты производителя.</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Название или изготовитель, </w:t>
      </w:r>
      <w:proofErr w:type="gramStart"/>
      <w:r w:rsidRPr="00B4634E">
        <w:rPr>
          <w:rFonts w:ascii="Times New Roman" w:hAnsi="Times New Roman" w:cs="Times New Roman"/>
        </w:rPr>
        <w:t>указанные</w:t>
      </w:r>
      <w:proofErr w:type="gramEnd"/>
      <w:r w:rsidRPr="00B4634E">
        <w:rPr>
          <w:rFonts w:ascii="Times New Roman" w:hAnsi="Times New Roman" w:cs="Times New Roman"/>
        </w:rPr>
        <w:t xml:space="preserve"> на изделии и в сертификате, не совпадают.</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Копия сертификата не заверена подписью и оригинальной печатью органа,   выдавшего  сертификат, либо нотариуса или владельца сертификата;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 графе сертификата «дополнительная информация» нет класса опасности,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Код органа по сертификации знака соответствия на изделии не совпадает с кодом в номере сертификата.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Опасные факторы пиротехнических изделий: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Пламя или высокотемпературная струя продуктов сгорания.  Этот фактор характерен для фонтанов, фейерверков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Горящие элементы изделий (пиротехнические таблетки, искры, шлаки). Эта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например, расположить римскую свечу или салют не вертикально, а под углом, то горящие звездочки могут упасть на землю.  Тем не менее, существуют специальные виды фейерверков, которые разбрасывают искры и горящие звездочки у поверхности земли во все стороны. Эти фейерверки разрешается применять только на воде. У некачественных бенгальских свечей иногда отваливаются раскаленные шлаки. В домашних условиях это крайне опасно. Поэтому лучше испытать один раз в безопасных условиях свечи, в качестве которых вы не уверены.</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Движущееся за счет начальной скорости выброса или под действием реактивной силы изделие или его элементы. Опасность заключается в </w:t>
      </w:r>
      <w:proofErr w:type="spellStart"/>
      <w:r w:rsidRPr="00B4634E">
        <w:rPr>
          <w:rFonts w:ascii="Times New Roman" w:hAnsi="Times New Roman" w:cs="Times New Roman"/>
        </w:rPr>
        <w:t>травмировании</w:t>
      </w:r>
      <w:proofErr w:type="spellEnd"/>
      <w:r w:rsidRPr="00B4634E">
        <w:rPr>
          <w:rFonts w:ascii="Times New Roman" w:hAnsi="Times New Roman" w:cs="Times New Roman"/>
        </w:rPr>
        <w:t xml:space="preserve"> зрителей или нанесении материального </w:t>
      </w:r>
      <w:r w:rsidRPr="00B4634E">
        <w:rPr>
          <w:rFonts w:ascii="Times New Roman" w:hAnsi="Times New Roman" w:cs="Times New Roman"/>
        </w:rPr>
        <w:lastRenderedPageBreak/>
        <w:t>ущерба при столкновении с изделием или его элементами. Для обеспечения безопасности запуск фейерверков: ракет, 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легкие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Состав продуктов сгорания. Пиротехнические составы являются многокомпонентными смесями, которые могут образовать при горении вредные в больших количествах для здоровья вещества. В этой связи большая часть фейерверков разрешается к применению только на открытом воздухе.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 xml:space="preserve"> Звуковое давление. Очень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Утилизация пиротехнических изделий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Использованную пиротехнику необходимо поместить вместе с бытовыми отходами после  выдержки в воде в течение 24 часов.</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В случае отказа пиротехники необходимо:</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Подождать не менее  10 минут, для того, чтобы удостовериться в отказе.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Если фитиль сгорел,  запрещается пытаться поджигать его повторно.</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Провести наружный осмотр пиротехнического изделия, чтобы удостовериться в отсутствии тлеющих частей;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Собрать изделие и произвести утилизацию согласно инструкции.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Это нужно знать всем родителям!</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Уважаемые родители! Наступает Новый год.</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Новый год — самый весёлый и долгожданный праздник. Традиционно в канун Нового года в домах и квартирах наряжают ёлки, готовят друг другу подарки и поздравления, с нетерпением ожидая двенадцати ударов Кремлёвских курантов.</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Чтобы праздник не был испорчен, нужно помнить и строго соблюдать правила пожарной безопасности: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1. Елка должна стоять подальше от батарей отопления, её нельзя украшать легковоспламеняющимися игрушками, горящими свечами;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2. Электрические гирлянды также могут стать причиной пожара или поражения человека электрическим током, поэтому прежде чем повесить гирлянду, её нужно обязательно включить и проверить;</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3. Неправильное применение пиротехники может привести не только к пожару, но и к серьёзным травмам.</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К сожалению, ни один Новый год не обходится без пожаров, а в последние годы — и без травм, вызванных применением некачественных пиротехнических изделий. Горящие петарды взрываются прямо в руках или летят совсем не туда, куда их направляли.</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 стоит приобретать пиротехнику на оптовых рынках, в подземных переходах или электропоездах. Нельзя использовать пиротехнические игрушки с повреждённым корпусом или фитилём. Крайне опасно носить такие вещи в карманах. Взрывчатое вещество в некоторых пиротехнических изделиях самовоспламеняется уже при температуре 37 градусов, поэтому петарда может взорваться прямо у вас в кармане.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Помните!!!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lastRenderedPageBreak/>
        <w:t>Чтобы предотвратить несчастный случай, надо строго соблюдать правила пользования пиротехникой.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Нельзя использовать пиротехнику в домах и квартирах, на балконах, под низкими навесами и кронами деревьев. Пиротехнические игрушки не просто горят, а ещё и разбрасывают искры в разные стороны. Это может вызвать пожар.</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Нельзя направлять ракеты и петарды на людей.</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Нельзя подходить ближе, чем на 15 метров, к зажжённым фейерверкам.</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Нельзя бросать петарды под ноги людям и животным.</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Нельзя поджигать фитиль, держа его возле лица.</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Нельзя использовать пиротехнику при сильном ветре.</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Чтобы избежать несчастья, надо относиться к этим правилам ответственно и серьёзно.</w:t>
      </w:r>
    </w:p>
    <w:p w:rsidR="00B4634E" w:rsidRPr="00B4634E" w:rsidRDefault="00B4634E" w:rsidP="00B4634E">
      <w:pPr>
        <w:spacing w:after="0"/>
        <w:jc w:val="both"/>
        <w:rPr>
          <w:rFonts w:ascii="Times New Roman" w:hAnsi="Times New Roman" w:cs="Times New Roman"/>
        </w:rPr>
      </w:pPr>
      <w:r w:rsidRPr="00B4634E">
        <w:rPr>
          <w:rFonts w:ascii="Times New Roman" w:hAnsi="Times New Roman" w:cs="Times New Roman"/>
        </w:rPr>
        <w:t>С Новым годом!!!</w:t>
      </w:r>
    </w:p>
    <w:sectPr w:rsidR="00B4634E" w:rsidRPr="00B4634E" w:rsidSect="00C40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B216C"/>
    <w:rsid w:val="00130A17"/>
    <w:rsid w:val="00204E05"/>
    <w:rsid w:val="002818FF"/>
    <w:rsid w:val="0036540F"/>
    <w:rsid w:val="003C4879"/>
    <w:rsid w:val="00452905"/>
    <w:rsid w:val="004A40EB"/>
    <w:rsid w:val="004B216C"/>
    <w:rsid w:val="004D37DD"/>
    <w:rsid w:val="004F6E5D"/>
    <w:rsid w:val="0050704B"/>
    <w:rsid w:val="00533375"/>
    <w:rsid w:val="0061206D"/>
    <w:rsid w:val="006347AD"/>
    <w:rsid w:val="00677E1F"/>
    <w:rsid w:val="008C30C7"/>
    <w:rsid w:val="008D1594"/>
    <w:rsid w:val="008F52EA"/>
    <w:rsid w:val="00911A7A"/>
    <w:rsid w:val="009F6F7B"/>
    <w:rsid w:val="00B06F16"/>
    <w:rsid w:val="00B25F0A"/>
    <w:rsid w:val="00B4634E"/>
    <w:rsid w:val="00B640FF"/>
    <w:rsid w:val="00B97000"/>
    <w:rsid w:val="00BB63A4"/>
    <w:rsid w:val="00C22271"/>
    <w:rsid w:val="00C4091C"/>
    <w:rsid w:val="00D63F90"/>
    <w:rsid w:val="00D93F30"/>
    <w:rsid w:val="00D9454D"/>
    <w:rsid w:val="00E867C9"/>
    <w:rsid w:val="00F02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1C"/>
  </w:style>
  <w:style w:type="paragraph" w:styleId="3">
    <w:name w:val="heading 3"/>
    <w:basedOn w:val="a"/>
    <w:link w:val="30"/>
    <w:uiPriority w:val="9"/>
    <w:qFormat/>
    <w:rsid w:val="004B21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21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2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216C"/>
    <w:rPr>
      <w:b/>
      <w:bCs/>
    </w:rPr>
  </w:style>
  <w:style w:type="character" w:styleId="a5">
    <w:name w:val="Hyperlink"/>
    <w:basedOn w:val="a0"/>
    <w:uiPriority w:val="99"/>
    <w:semiHidden/>
    <w:unhideWhenUsed/>
    <w:rsid w:val="004B216C"/>
    <w:rPr>
      <w:color w:val="0000FF"/>
      <w:u w:val="single"/>
    </w:rPr>
  </w:style>
</w:styles>
</file>

<file path=word/webSettings.xml><?xml version="1.0" encoding="utf-8"?>
<w:webSettings xmlns:r="http://schemas.openxmlformats.org/officeDocument/2006/relationships" xmlns:w="http://schemas.openxmlformats.org/wordprocessingml/2006/main">
  <w:divs>
    <w:div w:id="36708365">
      <w:bodyDiv w:val="1"/>
      <w:marLeft w:val="0"/>
      <w:marRight w:val="0"/>
      <w:marTop w:val="0"/>
      <w:marBottom w:val="0"/>
      <w:divBdr>
        <w:top w:val="none" w:sz="0" w:space="0" w:color="auto"/>
        <w:left w:val="none" w:sz="0" w:space="0" w:color="auto"/>
        <w:bottom w:val="none" w:sz="0" w:space="0" w:color="auto"/>
        <w:right w:val="none" w:sz="0" w:space="0" w:color="auto"/>
      </w:divBdr>
    </w:div>
    <w:div w:id="683171617">
      <w:bodyDiv w:val="1"/>
      <w:marLeft w:val="0"/>
      <w:marRight w:val="0"/>
      <w:marTop w:val="0"/>
      <w:marBottom w:val="0"/>
      <w:divBdr>
        <w:top w:val="none" w:sz="0" w:space="0" w:color="auto"/>
        <w:left w:val="none" w:sz="0" w:space="0" w:color="auto"/>
        <w:bottom w:val="none" w:sz="0" w:space="0" w:color="auto"/>
        <w:right w:val="none" w:sz="0" w:space="0" w:color="auto"/>
      </w:divBdr>
    </w:div>
    <w:div w:id="852183298">
      <w:bodyDiv w:val="1"/>
      <w:marLeft w:val="0"/>
      <w:marRight w:val="0"/>
      <w:marTop w:val="0"/>
      <w:marBottom w:val="0"/>
      <w:divBdr>
        <w:top w:val="none" w:sz="0" w:space="0" w:color="auto"/>
        <w:left w:val="none" w:sz="0" w:space="0" w:color="auto"/>
        <w:bottom w:val="none" w:sz="0" w:space="0" w:color="auto"/>
        <w:right w:val="none" w:sz="0" w:space="0" w:color="auto"/>
      </w:divBdr>
    </w:div>
    <w:div w:id="20159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Marishka</dc:creator>
  <cp:lastModifiedBy>Marishka</cp:lastModifiedBy>
  <cp:revision>1</cp:revision>
  <dcterms:created xsi:type="dcterms:W3CDTF">2017-05-25T05:48:00Z</dcterms:created>
  <dcterms:modified xsi:type="dcterms:W3CDTF">2017-05-25T06:30:00Z</dcterms:modified>
</cp:coreProperties>
</file>