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11" w:rsidRPr="00BF4ABB" w:rsidRDefault="00A82D11" w:rsidP="00A82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B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82D11" w:rsidRPr="0021208C" w:rsidRDefault="00A82D11" w:rsidP="00A82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перепроверки</w:t>
      </w:r>
      <w:r w:rsidRPr="00BF4ABB">
        <w:rPr>
          <w:rFonts w:ascii="Times New Roman" w:hAnsi="Times New Roman" w:cs="Times New Roman"/>
          <w:b/>
          <w:sz w:val="28"/>
          <w:szCs w:val="28"/>
        </w:rPr>
        <w:t xml:space="preserve"> ВПР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F4ABB">
        <w:rPr>
          <w:rFonts w:ascii="Times New Roman" w:hAnsi="Times New Roman" w:cs="Times New Roman"/>
          <w:b/>
          <w:sz w:val="28"/>
          <w:szCs w:val="28"/>
        </w:rPr>
        <w:t>5 класса</w:t>
      </w:r>
      <w:r>
        <w:rPr>
          <w:rFonts w:ascii="Times New Roman" w:hAnsi="Times New Roman" w:cs="Times New Roman"/>
          <w:b/>
          <w:sz w:val="28"/>
          <w:szCs w:val="28"/>
        </w:rPr>
        <w:t>х по окружающему миру</w:t>
      </w:r>
    </w:p>
    <w:p w:rsidR="00A82D11" w:rsidRDefault="00A82D11" w:rsidP="00A82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699" w:rsidRPr="001658F5" w:rsidRDefault="00A82D11" w:rsidP="001658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22 по 28 октября 2020</w:t>
      </w:r>
      <w:r w:rsidRPr="008B7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на основании приказа Управления</w:t>
      </w:r>
      <w:r w:rsidRPr="008B725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администрации Иркутского районного  муниципального образования</w:t>
      </w:r>
      <w:r w:rsidRPr="008B7251">
        <w:rPr>
          <w:rFonts w:ascii="Times New Roman" w:hAnsi="Times New Roman" w:cs="Times New Roman"/>
          <w:sz w:val="24"/>
          <w:szCs w:val="24"/>
        </w:rPr>
        <w:t xml:space="preserve"> </w:t>
      </w:r>
      <w:r w:rsidR="00C67699" w:rsidRPr="00C67699">
        <w:rPr>
          <w:rFonts w:ascii="Times New Roman" w:hAnsi="Times New Roman" w:cs="Times New Roman"/>
          <w:sz w:val="24"/>
          <w:szCs w:val="24"/>
        </w:rPr>
        <w:t>от 15.10.2020 г. №334 «Об утверждении Регламента проведения  муниципальной перепроверки работ участников ВПР»</w:t>
      </w:r>
      <w:r w:rsidRPr="008B7251">
        <w:rPr>
          <w:rFonts w:ascii="Times New Roman" w:hAnsi="Times New Roman" w:cs="Times New Roman"/>
          <w:sz w:val="24"/>
          <w:szCs w:val="24"/>
        </w:rPr>
        <w:t xml:space="preserve"> была провед</w:t>
      </w:r>
      <w:r>
        <w:rPr>
          <w:rFonts w:ascii="Times New Roman" w:hAnsi="Times New Roman" w:cs="Times New Roman"/>
          <w:sz w:val="24"/>
          <w:szCs w:val="24"/>
        </w:rPr>
        <w:t>ена муниципальная перепроверка В</w:t>
      </w:r>
      <w:r w:rsidRPr="008B7251">
        <w:rPr>
          <w:rFonts w:ascii="Times New Roman" w:hAnsi="Times New Roman" w:cs="Times New Roman"/>
          <w:sz w:val="24"/>
          <w:szCs w:val="24"/>
        </w:rPr>
        <w:t xml:space="preserve">сероссийских </w:t>
      </w:r>
      <w:r>
        <w:rPr>
          <w:rFonts w:ascii="Times New Roman" w:hAnsi="Times New Roman" w:cs="Times New Roman"/>
          <w:sz w:val="24"/>
          <w:szCs w:val="24"/>
        </w:rPr>
        <w:t>проверочных работ по окружающему миру</w:t>
      </w:r>
      <w:r w:rsidRPr="008B7251">
        <w:rPr>
          <w:rFonts w:ascii="Times New Roman" w:hAnsi="Times New Roman" w:cs="Times New Roman"/>
          <w:sz w:val="24"/>
          <w:szCs w:val="24"/>
        </w:rPr>
        <w:t xml:space="preserve"> в 5-х классах МОУ</w:t>
      </w:r>
      <w:r>
        <w:rPr>
          <w:rFonts w:ascii="Times New Roman" w:hAnsi="Times New Roman" w:cs="Times New Roman"/>
          <w:sz w:val="24"/>
          <w:szCs w:val="24"/>
        </w:rPr>
        <w:t xml:space="preserve"> ИРМО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Большеголоустненская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МОУ ИРМО  «Гороховская СОШ</w:t>
      </w:r>
      <w:r w:rsidRPr="008B7251">
        <w:rPr>
          <w:rFonts w:ascii="Times New Roman" w:hAnsi="Times New Roman" w:cs="Times New Roman"/>
          <w:sz w:val="24"/>
          <w:szCs w:val="24"/>
        </w:rPr>
        <w:t>», МОУ</w:t>
      </w:r>
      <w:r>
        <w:rPr>
          <w:rFonts w:ascii="Times New Roman" w:hAnsi="Times New Roman" w:cs="Times New Roman"/>
          <w:sz w:val="24"/>
          <w:szCs w:val="24"/>
        </w:rPr>
        <w:t xml:space="preserve"> ИРМО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8B7251">
        <w:rPr>
          <w:rFonts w:ascii="Times New Roman" w:hAnsi="Times New Roman" w:cs="Times New Roman"/>
          <w:sz w:val="24"/>
          <w:szCs w:val="24"/>
        </w:rPr>
        <w:t>», МОУ</w:t>
      </w:r>
      <w:r>
        <w:rPr>
          <w:rFonts w:ascii="Times New Roman" w:hAnsi="Times New Roman" w:cs="Times New Roman"/>
          <w:sz w:val="24"/>
          <w:szCs w:val="24"/>
        </w:rPr>
        <w:t xml:space="preserve"> ИРМО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Малоголоустненская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8B72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МОУ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ИРМО «Никольская СОШ», МОУ ИРМО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МОУ ИРМО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Плишкинская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М</w:t>
      </w:r>
      <w:r w:rsidR="00C67699">
        <w:rPr>
          <w:rFonts w:ascii="Times New Roman" w:hAnsi="Times New Roman" w:cs="Times New Roman"/>
          <w:sz w:val="24"/>
          <w:szCs w:val="24"/>
        </w:rPr>
        <w:t>ОУ ИРМО «</w:t>
      </w:r>
      <w:proofErr w:type="spellStart"/>
      <w:r w:rsidR="00C67699">
        <w:rPr>
          <w:rFonts w:ascii="Times New Roman" w:hAnsi="Times New Roman" w:cs="Times New Roman"/>
          <w:sz w:val="24"/>
          <w:szCs w:val="24"/>
        </w:rPr>
        <w:t>Горячеключевская</w:t>
      </w:r>
      <w:proofErr w:type="spellEnd"/>
      <w:r w:rsidR="00C67699">
        <w:rPr>
          <w:rFonts w:ascii="Times New Roman" w:hAnsi="Times New Roman" w:cs="Times New Roman"/>
          <w:sz w:val="24"/>
          <w:szCs w:val="24"/>
        </w:rPr>
        <w:t xml:space="preserve"> СОШ».</w:t>
      </w:r>
      <w:r w:rsidR="00C67699" w:rsidRPr="00C6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</w:t>
      </w:r>
      <w:r w:rsidR="00C676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чебному предмету «Окружающий мир» перепроверено 186</w:t>
      </w:r>
      <w:r w:rsidR="00C67699" w:rsidRPr="00C6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C6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ВПР учащихся 5</w:t>
      </w:r>
      <w:r w:rsidR="00C67699" w:rsidRPr="00C6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r w:rsidR="00C67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4953F2" w:rsidRPr="00C67699" w:rsidRDefault="004953F2" w:rsidP="00C6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699">
        <w:rPr>
          <w:rFonts w:ascii="Times New Roman" w:hAnsi="Times New Roman" w:cs="Times New Roman"/>
          <w:sz w:val="24"/>
          <w:szCs w:val="24"/>
        </w:rPr>
        <w:t>Количество работ, представленных для перепроверки, представлены в таблице №1.</w:t>
      </w:r>
      <w:proofErr w:type="gramEnd"/>
    </w:p>
    <w:p w:rsidR="00A82D11" w:rsidRDefault="004953F2" w:rsidP="00C676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6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7699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организации, участвующие в  перепроверки </w:t>
      </w:r>
      <w:r w:rsidRPr="00C67699">
        <w:rPr>
          <w:rFonts w:ascii="Times New Roman" w:eastAsia="Calibri" w:hAnsi="Times New Roman" w:cs="Times New Roman"/>
          <w:sz w:val="24"/>
          <w:szCs w:val="24"/>
        </w:rPr>
        <w:t>Т</w:t>
      </w:r>
      <w:r w:rsidR="00A82D11" w:rsidRPr="00C67699">
        <w:rPr>
          <w:rFonts w:ascii="Times New Roman" w:eastAsia="Calibri" w:hAnsi="Times New Roman" w:cs="Times New Roman"/>
          <w:sz w:val="24"/>
          <w:szCs w:val="24"/>
        </w:rPr>
        <w:t>аблице 1</w:t>
      </w:r>
      <w:r w:rsidR="00A82D11" w:rsidRPr="00DB19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C6C" w:rsidRPr="001658F5" w:rsidRDefault="008A0C6C" w:rsidP="001658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8F5">
        <w:rPr>
          <w:rFonts w:ascii="Times New Roman" w:eastAsia="Calibri" w:hAnsi="Times New Roman" w:cs="Times New Roman"/>
          <w:sz w:val="24"/>
          <w:szCs w:val="24"/>
        </w:rPr>
        <w:t xml:space="preserve">Высокий процент объективно оцененных работ, в которых более 80% баллов </w:t>
      </w:r>
      <w:r w:rsidR="00C67699" w:rsidRPr="00165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проверки в общеобразовательной организации и  муниципальной перепроверки</w:t>
      </w:r>
      <w:r w:rsidR="00C67699" w:rsidRPr="001658F5">
        <w:rPr>
          <w:rFonts w:ascii="Times New Roman" w:eastAsia="Calibri" w:hAnsi="Times New Roman" w:cs="Times New Roman"/>
          <w:sz w:val="24"/>
          <w:szCs w:val="24"/>
        </w:rPr>
        <w:t xml:space="preserve"> совпали, показали:</w:t>
      </w:r>
      <w:r w:rsidRPr="001658F5">
        <w:rPr>
          <w:rFonts w:ascii="Times New Roman" w:eastAsia="Calibri" w:hAnsi="Times New Roman" w:cs="Times New Roman"/>
          <w:sz w:val="24"/>
          <w:szCs w:val="24"/>
        </w:rPr>
        <w:t xml:space="preserve"> МОУ ИРМО «Гороховская СОШ»  – 91% (3 работы из 35 были оценены не по критериям), МОУ ИРМО «</w:t>
      </w:r>
      <w:proofErr w:type="spellStart"/>
      <w:r w:rsidRPr="001658F5">
        <w:rPr>
          <w:rFonts w:ascii="Times New Roman" w:eastAsia="Calibri" w:hAnsi="Times New Roman" w:cs="Times New Roman"/>
          <w:sz w:val="24"/>
          <w:szCs w:val="24"/>
        </w:rPr>
        <w:t>Ширяевская</w:t>
      </w:r>
      <w:proofErr w:type="spellEnd"/>
      <w:r w:rsidRPr="001658F5">
        <w:rPr>
          <w:rFonts w:ascii="Times New Roman" w:eastAsia="Calibri" w:hAnsi="Times New Roman" w:cs="Times New Roman"/>
          <w:sz w:val="24"/>
          <w:szCs w:val="24"/>
        </w:rPr>
        <w:t xml:space="preserve"> СОШ» объективно оценили 33 работы (100%), МОУ ИРМО «</w:t>
      </w:r>
      <w:proofErr w:type="spellStart"/>
      <w:r w:rsidRPr="001658F5">
        <w:rPr>
          <w:rFonts w:ascii="Times New Roman" w:eastAsia="Calibri" w:hAnsi="Times New Roman" w:cs="Times New Roman"/>
          <w:sz w:val="24"/>
          <w:szCs w:val="24"/>
        </w:rPr>
        <w:t>Плишкинская</w:t>
      </w:r>
      <w:proofErr w:type="spellEnd"/>
      <w:r w:rsidRPr="001658F5">
        <w:rPr>
          <w:rFonts w:ascii="Times New Roman" w:eastAsia="Calibri" w:hAnsi="Times New Roman" w:cs="Times New Roman"/>
          <w:sz w:val="24"/>
          <w:szCs w:val="24"/>
        </w:rPr>
        <w:t xml:space="preserve"> СОШ»-100% (17 работ).МОУ ИРМО «</w:t>
      </w:r>
      <w:proofErr w:type="spellStart"/>
      <w:r w:rsidRPr="001658F5">
        <w:rPr>
          <w:rFonts w:ascii="Times New Roman" w:eastAsia="Calibri" w:hAnsi="Times New Roman" w:cs="Times New Roman"/>
          <w:sz w:val="24"/>
          <w:szCs w:val="24"/>
        </w:rPr>
        <w:t>Горячеключевская</w:t>
      </w:r>
      <w:proofErr w:type="spellEnd"/>
      <w:r w:rsidRPr="001658F5">
        <w:rPr>
          <w:rFonts w:ascii="Times New Roman" w:eastAsia="Calibri" w:hAnsi="Times New Roman" w:cs="Times New Roman"/>
          <w:sz w:val="24"/>
          <w:szCs w:val="24"/>
        </w:rPr>
        <w:t xml:space="preserve"> СОШ» -92% (1 работа из 12 была оценена не по критериям).МОУ ИРМО «</w:t>
      </w:r>
      <w:proofErr w:type="spellStart"/>
      <w:r w:rsidRPr="001658F5">
        <w:rPr>
          <w:rFonts w:ascii="Times New Roman" w:eastAsia="Calibri" w:hAnsi="Times New Roman" w:cs="Times New Roman"/>
          <w:sz w:val="24"/>
          <w:szCs w:val="24"/>
        </w:rPr>
        <w:t>Мамоновская</w:t>
      </w:r>
      <w:proofErr w:type="spellEnd"/>
      <w:r w:rsidRPr="001658F5">
        <w:rPr>
          <w:rFonts w:ascii="Times New Roman" w:eastAsia="Calibri" w:hAnsi="Times New Roman" w:cs="Times New Roman"/>
          <w:sz w:val="24"/>
          <w:szCs w:val="24"/>
        </w:rPr>
        <w:t xml:space="preserve"> СОШ»-85% (3 работы из 20 были оценены не по критериям). Самый низкий процент  объективно оцененных работ показала МОУ ИРМО «</w:t>
      </w:r>
      <w:proofErr w:type="spellStart"/>
      <w:r w:rsidRPr="001658F5">
        <w:rPr>
          <w:rFonts w:ascii="Times New Roman" w:eastAsia="Calibri" w:hAnsi="Times New Roman" w:cs="Times New Roman"/>
          <w:sz w:val="24"/>
          <w:szCs w:val="24"/>
        </w:rPr>
        <w:t>Малоголоустненская</w:t>
      </w:r>
      <w:proofErr w:type="spellEnd"/>
      <w:r w:rsidRPr="001658F5">
        <w:rPr>
          <w:rFonts w:ascii="Times New Roman" w:eastAsia="Calibri" w:hAnsi="Times New Roman" w:cs="Times New Roman"/>
          <w:sz w:val="24"/>
          <w:szCs w:val="24"/>
        </w:rPr>
        <w:t xml:space="preserve"> СОШ»-40% (12 работ из 20 были оценены не по критериям).  </w:t>
      </w:r>
    </w:p>
    <w:p w:rsidR="00E618D0" w:rsidRPr="001658F5" w:rsidRDefault="00E618D0" w:rsidP="001658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8F5">
        <w:rPr>
          <w:rFonts w:ascii="Times New Roman" w:eastAsia="Calibri" w:hAnsi="Times New Roman" w:cs="Times New Roman"/>
          <w:sz w:val="24"/>
          <w:szCs w:val="24"/>
        </w:rPr>
        <w:t>Во всех работах, отобранных на муниципальную  перепроверку, итоговые баллы экспертов и учителей абсолютно совпали только в двух школах</w:t>
      </w:r>
      <w:proofErr w:type="gramStart"/>
      <w:r w:rsidRPr="001658F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658F5">
        <w:rPr>
          <w:rFonts w:ascii="Times New Roman" w:eastAsia="Calibri" w:hAnsi="Times New Roman" w:cs="Times New Roman"/>
          <w:sz w:val="24"/>
          <w:szCs w:val="24"/>
        </w:rPr>
        <w:t xml:space="preserve"> МОУ ИРМО «</w:t>
      </w:r>
      <w:proofErr w:type="spellStart"/>
      <w:r w:rsidRPr="001658F5">
        <w:rPr>
          <w:rFonts w:ascii="Times New Roman" w:eastAsia="Calibri" w:hAnsi="Times New Roman" w:cs="Times New Roman"/>
          <w:sz w:val="24"/>
          <w:szCs w:val="24"/>
        </w:rPr>
        <w:t>Ширяевская</w:t>
      </w:r>
      <w:proofErr w:type="spellEnd"/>
      <w:r w:rsidRPr="001658F5">
        <w:rPr>
          <w:rFonts w:ascii="Times New Roman" w:eastAsia="Calibri" w:hAnsi="Times New Roman" w:cs="Times New Roman"/>
          <w:sz w:val="24"/>
          <w:szCs w:val="24"/>
        </w:rPr>
        <w:t xml:space="preserve"> СОШ», МОУ ИРМО «</w:t>
      </w:r>
      <w:proofErr w:type="spellStart"/>
      <w:r w:rsidRPr="001658F5">
        <w:rPr>
          <w:rFonts w:ascii="Times New Roman" w:eastAsia="Calibri" w:hAnsi="Times New Roman" w:cs="Times New Roman"/>
          <w:sz w:val="24"/>
          <w:szCs w:val="24"/>
        </w:rPr>
        <w:t>Плишкинская</w:t>
      </w:r>
      <w:proofErr w:type="spellEnd"/>
      <w:r w:rsidRPr="001658F5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:rsidR="00DF250E" w:rsidRPr="001658F5" w:rsidRDefault="00DF250E" w:rsidP="001658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8F5">
        <w:rPr>
          <w:rFonts w:ascii="Times New Roman" w:hAnsi="Times New Roman" w:cs="Times New Roman"/>
          <w:sz w:val="24"/>
          <w:szCs w:val="24"/>
        </w:rPr>
        <w:t>Наибольший процент снижения баллов после перепроверки выявился в МОУ ИРМО «</w:t>
      </w:r>
      <w:proofErr w:type="spellStart"/>
      <w:r w:rsidRPr="001658F5">
        <w:rPr>
          <w:rFonts w:ascii="Times New Roman" w:hAnsi="Times New Roman" w:cs="Times New Roman"/>
          <w:sz w:val="24"/>
          <w:szCs w:val="24"/>
        </w:rPr>
        <w:t>Малоголоустненская</w:t>
      </w:r>
      <w:proofErr w:type="spellEnd"/>
      <w:r w:rsidRPr="001658F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A82D11" w:rsidRDefault="00DF250E" w:rsidP="001658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8F5">
        <w:rPr>
          <w:rFonts w:ascii="Times New Roman" w:eastAsia="Calibri" w:hAnsi="Times New Roman" w:cs="Times New Roman"/>
          <w:sz w:val="24"/>
          <w:szCs w:val="24"/>
        </w:rPr>
        <w:t>В 2020 году экспертами были отмечены следующие распространенные причины необъективного оценивания, выявленные у большинства учителей-предметников:  «Оценка работ учителями не по критериям» (более половины всех ошибок );  «Пропуск явных ошибок обучающихся»</w:t>
      </w:r>
      <w:proofErr w:type="gramStart"/>
      <w:r w:rsidRPr="001658F5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1658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D11" w:rsidRPr="001658F5">
        <w:rPr>
          <w:rFonts w:ascii="Times New Roman" w:eastAsia="Calibri" w:hAnsi="Times New Roman" w:cs="Times New Roman"/>
          <w:sz w:val="24"/>
          <w:szCs w:val="24"/>
        </w:rPr>
        <w:t>Исправление ответов обучающихся</w:t>
      </w:r>
      <w:r w:rsidRPr="001658F5">
        <w:rPr>
          <w:rFonts w:ascii="Times New Roman" w:eastAsia="Calibri" w:hAnsi="Times New Roman" w:cs="Times New Roman"/>
          <w:sz w:val="24"/>
          <w:szCs w:val="24"/>
        </w:rPr>
        <w:t>»</w:t>
      </w:r>
      <w:r w:rsidR="00A82D11" w:rsidRPr="001658F5">
        <w:rPr>
          <w:rFonts w:ascii="Times New Roman" w:eastAsia="Calibri" w:hAnsi="Times New Roman" w:cs="Times New Roman"/>
          <w:sz w:val="24"/>
          <w:szCs w:val="24"/>
        </w:rPr>
        <w:t>;</w:t>
      </w:r>
      <w:r w:rsidRPr="001658F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A82D11" w:rsidRPr="001658F5">
        <w:rPr>
          <w:rFonts w:ascii="Times New Roman" w:eastAsia="Calibri" w:hAnsi="Times New Roman" w:cs="Times New Roman"/>
          <w:sz w:val="24"/>
          <w:szCs w:val="24"/>
        </w:rPr>
        <w:t>В специальном поле для о</w:t>
      </w:r>
      <w:r w:rsidR="004953F2" w:rsidRPr="001658F5">
        <w:rPr>
          <w:rFonts w:ascii="Times New Roman" w:eastAsia="Calibri" w:hAnsi="Times New Roman" w:cs="Times New Roman"/>
          <w:sz w:val="24"/>
          <w:szCs w:val="24"/>
        </w:rPr>
        <w:t xml:space="preserve">тметок бланка </w:t>
      </w:r>
      <w:r w:rsidR="00A82D11" w:rsidRPr="001658F5">
        <w:rPr>
          <w:rFonts w:ascii="Times New Roman" w:eastAsia="Calibri" w:hAnsi="Times New Roman" w:cs="Times New Roman"/>
          <w:sz w:val="24"/>
          <w:szCs w:val="24"/>
        </w:rPr>
        <w:t xml:space="preserve"> проставлены баллы при отсутствии ответа обучающегося</w:t>
      </w:r>
      <w:r w:rsidRPr="001658F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658F5" w:rsidRPr="001658F5" w:rsidRDefault="001658F5" w:rsidP="0016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Возможными причинами ошибо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 оценивании ВПР учащихся 5 классов по окружающему миру</w:t>
      </w:r>
      <w:r w:rsidRPr="006C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DF250E" w:rsidRPr="001658F5" w:rsidRDefault="00DF250E" w:rsidP="001658F5">
      <w:pPr>
        <w:pStyle w:val="Default"/>
        <w:jc w:val="both"/>
      </w:pPr>
      <w:r w:rsidRPr="001658F5">
        <w:t xml:space="preserve">1. Невнимательное ознакомление экспертов образовательных организаций с критериями оценивания задания. </w:t>
      </w:r>
    </w:p>
    <w:p w:rsidR="00DF250E" w:rsidRPr="001658F5" w:rsidRDefault="00DF250E" w:rsidP="001658F5">
      <w:pPr>
        <w:pStyle w:val="Default"/>
        <w:jc w:val="both"/>
      </w:pPr>
      <w:r w:rsidRPr="001658F5">
        <w:t xml:space="preserve">2. Невнимательность экспертов образовательных организаций при проверке и оценке ответов обучающихся. </w:t>
      </w:r>
    </w:p>
    <w:p w:rsidR="00DF250E" w:rsidRPr="001658F5" w:rsidRDefault="00DF250E" w:rsidP="001658F5">
      <w:pPr>
        <w:pStyle w:val="Default"/>
        <w:jc w:val="both"/>
      </w:pPr>
      <w:r w:rsidRPr="001658F5">
        <w:t xml:space="preserve">3. Влияние на оценку работы неразборчивого почерка обучающихся и небрежного выполнения работ самими учащимися. При сомнении в правильности написания балл учитывался в пользу ученика. </w:t>
      </w:r>
    </w:p>
    <w:p w:rsidR="00DF250E" w:rsidRPr="001658F5" w:rsidRDefault="00DF250E" w:rsidP="001658F5">
      <w:pPr>
        <w:pStyle w:val="Default"/>
        <w:jc w:val="both"/>
      </w:pPr>
      <w:r w:rsidRPr="001658F5">
        <w:t xml:space="preserve">4. Если решение заданий было выполнено, верно, но не доведено до логического конца или ответы учащихся носили спорный характер верности, и чтобы не урезать баллы из-за небольшой нечеткости, то балл учитывался в пользу ученика. </w:t>
      </w:r>
    </w:p>
    <w:p w:rsidR="00A62BCB" w:rsidRPr="001658F5" w:rsidRDefault="00A62BCB" w:rsidP="001658F5">
      <w:pPr>
        <w:pStyle w:val="Default"/>
        <w:jc w:val="both"/>
      </w:pPr>
      <w:r w:rsidRPr="001658F5">
        <w:t xml:space="preserve">На основании анализа перепроверки работ ВПР, образовательным организациям рекомендовать: </w:t>
      </w:r>
    </w:p>
    <w:p w:rsidR="00A62BCB" w:rsidRPr="001658F5" w:rsidRDefault="00A62BCB" w:rsidP="001658F5">
      <w:pPr>
        <w:pStyle w:val="Default"/>
        <w:jc w:val="both"/>
      </w:pPr>
      <w:r w:rsidRPr="001658F5">
        <w:t xml:space="preserve">1. Более детальное изучение нормативных документов (распоряжение, регламент проведения ВПР, инструкции). </w:t>
      </w:r>
    </w:p>
    <w:p w:rsidR="00A62BCB" w:rsidRPr="001658F5" w:rsidRDefault="00A62BCB" w:rsidP="001658F5">
      <w:pPr>
        <w:pStyle w:val="Default"/>
        <w:jc w:val="both"/>
      </w:pPr>
      <w:r w:rsidRPr="001658F5">
        <w:lastRenderedPageBreak/>
        <w:t xml:space="preserve">2. Более детальное изучение банка методических материалов (описание контрольных измерительных материалов, демоверсии, критерии оценивания ВПР) по подготовке к ВПР в 2020-2021 учебном году. </w:t>
      </w:r>
    </w:p>
    <w:p w:rsidR="00A62BCB" w:rsidRPr="001658F5" w:rsidRDefault="00A62BCB" w:rsidP="001658F5">
      <w:pPr>
        <w:pStyle w:val="Default"/>
        <w:jc w:val="both"/>
      </w:pPr>
      <w:r w:rsidRPr="001658F5">
        <w:t xml:space="preserve">3. Осуществить комплексную работу по подготовке к проверке ВПР. Провести предварительное обсуждение критериев на школьных методических объединениях, с целью обеспечения единых подходов к проверке. </w:t>
      </w:r>
    </w:p>
    <w:p w:rsidR="00A82D11" w:rsidRPr="001658F5" w:rsidRDefault="00A62BCB" w:rsidP="001658F5">
      <w:pPr>
        <w:pStyle w:val="Default"/>
        <w:jc w:val="both"/>
      </w:pPr>
      <w:r w:rsidRPr="001658F5">
        <w:t>4.</w:t>
      </w:r>
      <w:r w:rsidR="00A82D11" w:rsidRPr="001658F5">
        <w:rPr>
          <w:rFonts w:eastAsia="Calibri"/>
        </w:rPr>
        <w:t xml:space="preserve">Информировать </w:t>
      </w:r>
      <w:proofErr w:type="gramStart"/>
      <w:r w:rsidR="00A82D11" w:rsidRPr="001658F5">
        <w:rPr>
          <w:rFonts w:eastAsia="Calibri"/>
        </w:rPr>
        <w:t>обучающихся</w:t>
      </w:r>
      <w:proofErr w:type="gramEnd"/>
      <w:r w:rsidR="00A82D11" w:rsidRPr="001658F5">
        <w:rPr>
          <w:rFonts w:eastAsia="Calibri"/>
        </w:rPr>
        <w:t xml:space="preserve"> по вопросам подготовки к ВПР, ознакомление с инструкцией, демоверсиями.</w:t>
      </w:r>
    </w:p>
    <w:p w:rsidR="00A82D11" w:rsidRPr="001658F5" w:rsidRDefault="00A82D11" w:rsidP="001658F5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58F5" w:rsidRPr="0075184B" w:rsidRDefault="001658F5" w:rsidP="001658F5">
      <w:p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84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5184B">
        <w:rPr>
          <w:rFonts w:ascii="Times New Roman" w:hAnsi="Times New Roman" w:cs="Times New Roman"/>
          <w:sz w:val="24"/>
          <w:szCs w:val="24"/>
        </w:rPr>
        <w:t>комиссии____________________________Мокрецова</w:t>
      </w:r>
      <w:proofErr w:type="spellEnd"/>
      <w:r w:rsidRPr="0075184B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51E4F" w:rsidRDefault="00351E4F" w:rsidP="00A82D11">
      <w:pPr>
        <w:ind w:firstLine="709"/>
      </w:pPr>
    </w:p>
    <w:p w:rsidR="00B108E6" w:rsidRDefault="00B108E6" w:rsidP="00A82D11">
      <w:pPr>
        <w:ind w:firstLine="709"/>
      </w:pPr>
    </w:p>
    <w:p w:rsidR="00485727" w:rsidRDefault="00485727" w:rsidP="00A82D11">
      <w:pPr>
        <w:ind w:firstLine="709"/>
      </w:pPr>
    </w:p>
    <w:sectPr w:rsidR="00485727" w:rsidSect="0043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472"/>
    <w:multiLevelType w:val="hybridMultilevel"/>
    <w:tmpl w:val="2574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D11"/>
    <w:rsid w:val="00027442"/>
    <w:rsid w:val="00064182"/>
    <w:rsid w:val="00097716"/>
    <w:rsid w:val="000A1361"/>
    <w:rsid w:val="000C6017"/>
    <w:rsid w:val="000C62DD"/>
    <w:rsid w:val="00136927"/>
    <w:rsid w:val="00152E56"/>
    <w:rsid w:val="001658F5"/>
    <w:rsid w:val="00184BF3"/>
    <w:rsid w:val="001C4864"/>
    <w:rsid w:val="00216ED5"/>
    <w:rsid w:val="00257C45"/>
    <w:rsid w:val="00264C05"/>
    <w:rsid w:val="002A77E6"/>
    <w:rsid w:val="00317D9A"/>
    <w:rsid w:val="00320341"/>
    <w:rsid w:val="00351E4F"/>
    <w:rsid w:val="003659FD"/>
    <w:rsid w:val="003801AA"/>
    <w:rsid w:val="003B4A2C"/>
    <w:rsid w:val="003C2243"/>
    <w:rsid w:val="003C6960"/>
    <w:rsid w:val="003E25CC"/>
    <w:rsid w:val="0040471E"/>
    <w:rsid w:val="00433D31"/>
    <w:rsid w:val="00450C99"/>
    <w:rsid w:val="00485727"/>
    <w:rsid w:val="00486803"/>
    <w:rsid w:val="00486EDD"/>
    <w:rsid w:val="004953F2"/>
    <w:rsid w:val="004E6642"/>
    <w:rsid w:val="0052096D"/>
    <w:rsid w:val="00544B09"/>
    <w:rsid w:val="005B795C"/>
    <w:rsid w:val="005C7F4F"/>
    <w:rsid w:val="00606ADC"/>
    <w:rsid w:val="0060725E"/>
    <w:rsid w:val="00612508"/>
    <w:rsid w:val="00616CB2"/>
    <w:rsid w:val="006527C0"/>
    <w:rsid w:val="00662478"/>
    <w:rsid w:val="00672D63"/>
    <w:rsid w:val="006B7F90"/>
    <w:rsid w:val="006D0DB5"/>
    <w:rsid w:val="006E4869"/>
    <w:rsid w:val="007738F3"/>
    <w:rsid w:val="007A2CFC"/>
    <w:rsid w:val="007B20DF"/>
    <w:rsid w:val="007B62E4"/>
    <w:rsid w:val="007F405D"/>
    <w:rsid w:val="00806042"/>
    <w:rsid w:val="00811558"/>
    <w:rsid w:val="00832C40"/>
    <w:rsid w:val="00843E23"/>
    <w:rsid w:val="00856A9E"/>
    <w:rsid w:val="00872573"/>
    <w:rsid w:val="0088376E"/>
    <w:rsid w:val="008A0C6C"/>
    <w:rsid w:val="008A6BB0"/>
    <w:rsid w:val="008A724A"/>
    <w:rsid w:val="008D05FC"/>
    <w:rsid w:val="008F2724"/>
    <w:rsid w:val="009A5710"/>
    <w:rsid w:val="00A217DF"/>
    <w:rsid w:val="00A30659"/>
    <w:rsid w:val="00A30E3A"/>
    <w:rsid w:val="00A62BCB"/>
    <w:rsid w:val="00A70ED9"/>
    <w:rsid w:val="00A772D0"/>
    <w:rsid w:val="00A82D11"/>
    <w:rsid w:val="00A9097C"/>
    <w:rsid w:val="00A95AA1"/>
    <w:rsid w:val="00AA3CF5"/>
    <w:rsid w:val="00AC172A"/>
    <w:rsid w:val="00AE77A2"/>
    <w:rsid w:val="00AF4FA5"/>
    <w:rsid w:val="00B05EE0"/>
    <w:rsid w:val="00B108E6"/>
    <w:rsid w:val="00B1357A"/>
    <w:rsid w:val="00B25742"/>
    <w:rsid w:val="00B4765D"/>
    <w:rsid w:val="00B91D4F"/>
    <w:rsid w:val="00B93B46"/>
    <w:rsid w:val="00BF184F"/>
    <w:rsid w:val="00C14EE3"/>
    <w:rsid w:val="00C40888"/>
    <w:rsid w:val="00C67699"/>
    <w:rsid w:val="00CA2125"/>
    <w:rsid w:val="00CA42DF"/>
    <w:rsid w:val="00CA58AB"/>
    <w:rsid w:val="00CA6111"/>
    <w:rsid w:val="00CD4A6F"/>
    <w:rsid w:val="00D1337A"/>
    <w:rsid w:val="00D15CCE"/>
    <w:rsid w:val="00D32880"/>
    <w:rsid w:val="00D34D1D"/>
    <w:rsid w:val="00D6706F"/>
    <w:rsid w:val="00D733E9"/>
    <w:rsid w:val="00D76045"/>
    <w:rsid w:val="00DA2F6E"/>
    <w:rsid w:val="00DB3988"/>
    <w:rsid w:val="00DF250E"/>
    <w:rsid w:val="00E04447"/>
    <w:rsid w:val="00E453B7"/>
    <w:rsid w:val="00E618D0"/>
    <w:rsid w:val="00E70A9B"/>
    <w:rsid w:val="00E852AD"/>
    <w:rsid w:val="00E95213"/>
    <w:rsid w:val="00EF5403"/>
    <w:rsid w:val="00F43CC1"/>
    <w:rsid w:val="00FC7513"/>
    <w:rsid w:val="00FF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5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5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mineevaiv</cp:lastModifiedBy>
  <cp:revision>6</cp:revision>
  <dcterms:created xsi:type="dcterms:W3CDTF">2020-10-31T11:51:00Z</dcterms:created>
  <dcterms:modified xsi:type="dcterms:W3CDTF">2020-11-13T00:56:00Z</dcterms:modified>
</cp:coreProperties>
</file>